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12AF" w14:textId="77777777" w:rsidR="00850BF0" w:rsidRDefault="00850BF0">
      <w:pPr>
        <w:pStyle w:val="Corpotesto"/>
        <w:rPr>
          <w:rFonts w:ascii="Times New Roman" w:hAnsi="Times New Roman"/>
          <w:sz w:val="20"/>
        </w:rPr>
      </w:pPr>
    </w:p>
    <w:p w14:paraId="047E26ED" w14:textId="77777777" w:rsidR="00692E39" w:rsidRDefault="00692E39">
      <w:pPr>
        <w:pStyle w:val="Corpotesto"/>
        <w:rPr>
          <w:rFonts w:ascii="Times New Roman" w:hAnsi="Times New Roman"/>
          <w:sz w:val="20"/>
        </w:rPr>
      </w:pPr>
    </w:p>
    <w:p w14:paraId="244CE836" w14:textId="77777777" w:rsidR="00692E39" w:rsidRDefault="00692E39">
      <w:pPr>
        <w:pStyle w:val="Corpotesto"/>
        <w:rPr>
          <w:rFonts w:ascii="Times New Roman" w:hAnsi="Times New Roman"/>
          <w:sz w:val="20"/>
        </w:rPr>
      </w:pPr>
    </w:p>
    <w:p w14:paraId="67871018" w14:textId="77777777" w:rsidR="00692E39" w:rsidRDefault="00692E39">
      <w:pPr>
        <w:pStyle w:val="Corpotesto"/>
        <w:rPr>
          <w:rFonts w:ascii="Times New Roman" w:hAnsi="Times New Roman"/>
          <w:sz w:val="20"/>
        </w:rPr>
      </w:pPr>
    </w:p>
    <w:p w14:paraId="56247D18" w14:textId="77777777" w:rsidR="00692E39" w:rsidRDefault="00692E39">
      <w:pPr>
        <w:pStyle w:val="Corpotesto"/>
        <w:rPr>
          <w:rFonts w:ascii="Times New Roman" w:hAnsi="Times New Roman"/>
          <w:sz w:val="20"/>
        </w:rPr>
      </w:pPr>
    </w:p>
    <w:p w14:paraId="3B12DF4A" w14:textId="77777777" w:rsidR="00692E39" w:rsidRDefault="00692E39">
      <w:pPr>
        <w:pStyle w:val="Corpotesto"/>
        <w:rPr>
          <w:rFonts w:ascii="Times New Roman" w:hAnsi="Times New Roman"/>
          <w:sz w:val="20"/>
        </w:rPr>
      </w:pPr>
    </w:p>
    <w:p w14:paraId="300BE79B" w14:textId="77777777" w:rsidR="00692E39" w:rsidRDefault="00692E39">
      <w:pPr>
        <w:pStyle w:val="Corpotesto"/>
        <w:rPr>
          <w:rFonts w:ascii="Times New Roman" w:hAnsi="Times New Roman"/>
          <w:sz w:val="20"/>
        </w:rPr>
      </w:pPr>
    </w:p>
    <w:p w14:paraId="754CC1FA" w14:textId="77777777" w:rsidR="00850BF0" w:rsidRDefault="00000000">
      <w:pPr>
        <w:spacing w:before="99"/>
        <w:ind w:left="115"/>
        <w:rPr>
          <w:rFonts w:ascii="Georgia" w:hAnsi="Georgia"/>
          <w:sz w:val="32"/>
        </w:rPr>
      </w:pPr>
      <w:r>
        <w:rPr>
          <w:rFonts w:ascii="Georgia" w:hAnsi="Georgia"/>
          <w:color w:val="003057"/>
          <w:sz w:val="32"/>
        </w:rPr>
        <w:t>Indicazioni accademiche per i programmi internazionali</w:t>
      </w:r>
    </w:p>
    <w:p w14:paraId="1CBA7E25" w14:textId="77777777" w:rsidR="00850BF0" w:rsidRDefault="00000000">
      <w:pPr>
        <w:spacing w:before="61"/>
        <w:ind w:left="115"/>
        <w:rPr>
          <w:b/>
          <w:sz w:val="28"/>
        </w:rPr>
      </w:pPr>
      <w:r>
        <w:rPr>
          <w:b/>
          <w:color w:val="003057"/>
          <w:sz w:val="28"/>
        </w:rPr>
        <w:t>Facoltà di Scienze bancarie, finanziarie e assicurative</w:t>
      </w:r>
    </w:p>
    <w:p w14:paraId="398621B1" w14:textId="77777777" w:rsidR="00850BF0" w:rsidRDefault="00850BF0">
      <w:pPr>
        <w:pStyle w:val="Corpotesto"/>
        <w:spacing w:before="2"/>
        <w:rPr>
          <w:b/>
          <w:sz w:val="36"/>
        </w:rPr>
      </w:pPr>
    </w:p>
    <w:p w14:paraId="69C74B61" w14:textId="77777777" w:rsidR="00850BF0" w:rsidRDefault="00000000">
      <w:pPr>
        <w:pStyle w:val="Titolo2"/>
        <w:spacing w:line="252" w:lineRule="exact"/>
      </w:pPr>
      <w:r>
        <w:t>Parte accademica: richiesta conversione esami</w:t>
      </w:r>
    </w:p>
    <w:p w14:paraId="1DA3BE67" w14:textId="77777777" w:rsidR="00850BF0" w:rsidRDefault="00000000">
      <w:pPr>
        <w:pStyle w:val="Corpotesto"/>
        <w:ind w:left="116" w:right="2617" w:hanging="1"/>
      </w:pPr>
      <w:r>
        <w:t xml:space="preserve">Referente: Prof. Marzia De </w:t>
      </w:r>
      <w:proofErr w:type="gramStart"/>
      <w:r>
        <w:t>Donno  (</w:t>
      </w:r>
      <w:proofErr w:type="gramEnd"/>
      <w:r>
        <w:fldChar w:fldCharType="begin"/>
      </w:r>
      <w:r>
        <w:instrText>HYPERLINK "mailto:internazionale.sbfa@unicatt.it" \h</w:instrText>
      </w:r>
      <w:r>
        <w:fldChar w:fldCharType="separate"/>
      </w:r>
      <w:r>
        <w:rPr>
          <w:rStyle w:val="Collegamentoipertestuale"/>
          <w:color w:val="0000FF"/>
          <w:u w:color="0000FF"/>
        </w:rPr>
        <w:t>internazionale.sbfa@unicatt.it</w:t>
      </w:r>
      <w:r>
        <w:fldChar w:fldCharType="end"/>
      </w:r>
      <w:r>
        <w:t>)</w:t>
      </w:r>
    </w:p>
    <w:p w14:paraId="2DCC3A0E" w14:textId="77777777" w:rsidR="00850BF0" w:rsidRDefault="00000000">
      <w:pPr>
        <w:pStyle w:val="Corpotesto"/>
        <w:ind w:left="116" w:right="2617" w:hanging="1"/>
      </w:pPr>
      <w:r>
        <w:t>Tutor: dott. Edoardo Berton</w:t>
      </w:r>
    </w:p>
    <w:p w14:paraId="0EDBED40" w14:textId="77777777" w:rsidR="00850BF0" w:rsidRDefault="00000000">
      <w:pPr>
        <w:pStyle w:val="Corpotesto"/>
        <w:ind w:left="116" w:right="2617" w:hanging="1"/>
      </w:pPr>
      <w:r>
        <w:t>(</w:t>
      </w:r>
      <w:hyperlink r:id="rId7">
        <w:r>
          <w:rPr>
            <w:rStyle w:val="Collegamentoipertestuale"/>
            <w:color w:val="0000FF"/>
            <w:u w:color="0000FF"/>
          </w:rPr>
          <w:t>edoardo.berton@unicatt.it</w:t>
        </w:r>
      </w:hyperlink>
      <w:r>
        <w:t>)</w:t>
      </w:r>
    </w:p>
    <w:p w14:paraId="262972A3" w14:textId="77777777" w:rsidR="00850BF0" w:rsidRDefault="00850BF0">
      <w:pPr>
        <w:pStyle w:val="Corpotesto"/>
        <w:spacing w:before="9"/>
        <w:rPr>
          <w:sz w:val="13"/>
        </w:rPr>
      </w:pPr>
    </w:p>
    <w:p w14:paraId="1F1FAE82" w14:textId="77777777" w:rsidR="00850BF0" w:rsidRDefault="00000000">
      <w:pPr>
        <w:pStyle w:val="Titolo2"/>
        <w:spacing w:before="94"/>
      </w:pPr>
      <w:r>
        <w:t>Parte amministrativa:</w:t>
      </w:r>
    </w:p>
    <w:p w14:paraId="1D767C28" w14:textId="77777777" w:rsidR="00850BF0" w:rsidRDefault="00000000">
      <w:pPr>
        <w:pStyle w:val="Corpotesto"/>
        <w:spacing w:before="1"/>
        <w:ind w:left="115"/>
      </w:pPr>
      <w:hyperlink r:id="rId8">
        <w:r>
          <w:rPr>
            <w:color w:val="0000FF"/>
            <w:u w:val="single" w:color="0000FF"/>
          </w:rPr>
          <w:t>riconoscimento.esamiesteri@unicatt.it</w:t>
        </w:r>
      </w:hyperlink>
    </w:p>
    <w:p w14:paraId="6585D695" w14:textId="77777777" w:rsidR="00850BF0" w:rsidRDefault="00850BF0">
      <w:pPr>
        <w:pStyle w:val="Corpotesto"/>
        <w:rPr>
          <w:sz w:val="20"/>
        </w:rPr>
      </w:pPr>
    </w:p>
    <w:p w14:paraId="5A85F9FA" w14:textId="77777777" w:rsidR="00850BF0" w:rsidRDefault="00850BF0">
      <w:pPr>
        <w:pStyle w:val="Corpotesto"/>
        <w:spacing w:before="11"/>
        <w:rPr>
          <w:sz w:val="19"/>
        </w:rPr>
      </w:pPr>
    </w:p>
    <w:p w14:paraId="529A61D7" w14:textId="77777777" w:rsidR="00692E39" w:rsidRDefault="00692E39">
      <w:pPr>
        <w:pStyle w:val="Corpotesto"/>
        <w:spacing w:before="11"/>
        <w:rPr>
          <w:sz w:val="19"/>
        </w:rPr>
      </w:pPr>
    </w:p>
    <w:p w14:paraId="60D3E294" w14:textId="77777777" w:rsidR="00850BF0" w:rsidRDefault="00850BF0">
      <w:pPr>
        <w:pStyle w:val="Corpotesto"/>
        <w:spacing w:before="11"/>
        <w:rPr>
          <w:sz w:val="19"/>
        </w:rPr>
      </w:pPr>
    </w:p>
    <w:p w14:paraId="3BA84426" w14:textId="77777777" w:rsidR="00850BF0" w:rsidRDefault="00000000">
      <w:pPr>
        <w:pStyle w:val="Titolo1"/>
        <w:spacing w:before="92"/>
      </w:pPr>
      <w:r>
        <w:rPr>
          <w:color w:val="003057"/>
        </w:rPr>
        <w:t xml:space="preserve">Indicazioni </w:t>
      </w:r>
      <w:r>
        <w:rPr>
          <w:color w:val="003057"/>
          <w:spacing w:val="-3"/>
          <w:w w:val="95"/>
        </w:rPr>
        <w:t>generali</w:t>
      </w:r>
      <w:r>
        <w:rPr>
          <w:color w:val="003057"/>
          <w:spacing w:val="-37"/>
          <w:w w:val="95"/>
        </w:rPr>
        <w:t xml:space="preserve"> </w:t>
      </w:r>
      <w:r>
        <w:rPr>
          <w:color w:val="003057"/>
          <w:spacing w:val="-3"/>
          <w:w w:val="95"/>
        </w:rPr>
        <w:t>per</w:t>
      </w:r>
      <w:r>
        <w:rPr>
          <w:color w:val="003057"/>
          <w:spacing w:val="-35"/>
          <w:w w:val="95"/>
        </w:rPr>
        <w:t xml:space="preserve"> </w:t>
      </w:r>
      <w:r>
        <w:rPr>
          <w:color w:val="003057"/>
          <w:spacing w:val="-3"/>
          <w:w w:val="95"/>
        </w:rPr>
        <w:t>tutti</w:t>
      </w:r>
      <w:r>
        <w:rPr>
          <w:color w:val="003057"/>
          <w:spacing w:val="-36"/>
          <w:w w:val="95"/>
        </w:rPr>
        <w:t xml:space="preserve"> </w:t>
      </w:r>
      <w:r>
        <w:rPr>
          <w:color w:val="003057"/>
          <w:w w:val="95"/>
        </w:rPr>
        <w:t>i</w:t>
      </w:r>
      <w:r>
        <w:rPr>
          <w:color w:val="003057"/>
          <w:spacing w:val="-36"/>
          <w:w w:val="95"/>
        </w:rPr>
        <w:t xml:space="preserve"> </w:t>
      </w:r>
      <w:r>
        <w:rPr>
          <w:color w:val="003057"/>
          <w:spacing w:val="-3"/>
          <w:w w:val="95"/>
        </w:rPr>
        <w:t>programmi</w:t>
      </w:r>
      <w:r>
        <w:rPr>
          <w:color w:val="003057"/>
          <w:spacing w:val="-36"/>
          <w:w w:val="95"/>
        </w:rPr>
        <w:t xml:space="preserve"> </w:t>
      </w:r>
      <w:r>
        <w:rPr>
          <w:color w:val="003057"/>
          <w:spacing w:val="-3"/>
          <w:w w:val="95"/>
        </w:rPr>
        <w:t>internazionali</w:t>
      </w:r>
      <w:r>
        <w:rPr>
          <w:color w:val="003057"/>
          <w:spacing w:val="-37"/>
          <w:w w:val="95"/>
        </w:rPr>
        <w:t xml:space="preserve"> </w:t>
      </w:r>
    </w:p>
    <w:p w14:paraId="414B2D5D" w14:textId="77777777" w:rsidR="00850BF0" w:rsidRDefault="00850BF0">
      <w:pPr>
        <w:pStyle w:val="Corpotesto"/>
        <w:spacing w:before="1"/>
        <w:jc w:val="both"/>
        <w:rPr>
          <w:b/>
          <w:sz w:val="25"/>
        </w:rPr>
      </w:pPr>
    </w:p>
    <w:p w14:paraId="7C180E2A" w14:textId="77777777" w:rsidR="00850BF0" w:rsidRDefault="00000000">
      <w:pPr>
        <w:pStyle w:val="Paragrafoelenco"/>
        <w:numPr>
          <w:ilvl w:val="0"/>
          <w:numId w:val="1"/>
        </w:numPr>
        <w:tabs>
          <w:tab w:val="left" w:pos="835"/>
          <w:tab w:val="left" w:pos="836"/>
        </w:tabs>
        <w:spacing w:line="228" w:lineRule="auto"/>
        <w:ind w:right="884"/>
        <w:jc w:val="both"/>
      </w:pPr>
      <w:r>
        <w:t>La</w:t>
      </w:r>
      <w:r>
        <w:rPr>
          <w:spacing w:val="-10"/>
        </w:rPr>
        <w:t xml:space="preserve"> </w:t>
      </w:r>
      <w:r>
        <w:t>richiesta</w:t>
      </w:r>
      <w:r>
        <w:rPr>
          <w:spacing w:val="-9"/>
        </w:rPr>
        <w:t xml:space="preserve"> </w:t>
      </w:r>
      <w:r>
        <w:t>di</w:t>
      </w:r>
      <w:r>
        <w:rPr>
          <w:spacing w:val="-8"/>
        </w:rPr>
        <w:t xml:space="preserve"> </w:t>
      </w:r>
      <w:r>
        <w:t>approvazione</w:t>
      </w:r>
      <w:r>
        <w:rPr>
          <w:spacing w:val="-10"/>
        </w:rPr>
        <w:t xml:space="preserve"> </w:t>
      </w:r>
      <w:r>
        <w:t>esami</w:t>
      </w:r>
      <w:r>
        <w:rPr>
          <w:spacing w:val="-8"/>
        </w:rPr>
        <w:t xml:space="preserve"> </w:t>
      </w:r>
      <w:r>
        <w:t>deve</w:t>
      </w:r>
      <w:r>
        <w:rPr>
          <w:spacing w:val="-7"/>
        </w:rPr>
        <w:t xml:space="preserve"> </w:t>
      </w:r>
      <w:r>
        <w:t>essere</w:t>
      </w:r>
      <w:r>
        <w:rPr>
          <w:spacing w:val="-8"/>
        </w:rPr>
        <w:t xml:space="preserve"> </w:t>
      </w:r>
      <w:r>
        <w:t>inoltrata</w:t>
      </w:r>
      <w:r>
        <w:rPr>
          <w:spacing w:val="-7"/>
        </w:rPr>
        <w:t xml:space="preserve"> </w:t>
      </w:r>
      <w:r>
        <w:t>tramite</w:t>
      </w:r>
      <w:r>
        <w:rPr>
          <w:spacing w:val="-8"/>
        </w:rPr>
        <w:t xml:space="preserve"> </w:t>
      </w:r>
      <w:r>
        <w:rPr>
          <w:b/>
          <w:bCs/>
          <w:spacing w:val="-8"/>
        </w:rPr>
        <w:t>esclusivamente</w:t>
      </w:r>
      <w:r>
        <w:rPr>
          <w:spacing w:val="-8"/>
        </w:rPr>
        <w:t xml:space="preserve"> tramite </w:t>
      </w:r>
      <w:r>
        <w:t>il</w:t>
      </w:r>
      <w:r>
        <w:rPr>
          <w:spacing w:val="-10"/>
        </w:rPr>
        <w:t xml:space="preserve"> </w:t>
      </w:r>
      <w:r>
        <w:rPr>
          <w:spacing w:val="-3"/>
        </w:rPr>
        <w:t xml:space="preserve">Program </w:t>
      </w:r>
      <w:r>
        <w:t>Plan, a cui si può accedere dalla propria pagina</w:t>
      </w:r>
      <w:r>
        <w:rPr>
          <w:spacing w:val="-34"/>
        </w:rPr>
        <w:t xml:space="preserve"> </w:t>
      </w:r>
      <w:proofErr w:type="spellStart"/>
      <w:r>
        <w:rPr>
          <w:spacing w:val="-3"/>
        </w:rPr>
        <w:t>iCatt</w:t>
      </w:r>
      <w:proofErr w:type="spellEnd"/>
      <w:r>
        <w:rPr>
          <w:spacing w:val="-3"/>
        </w:rPr>
        <w:t xml:space="preserve"> </w:t>
      </w:r>
    </w:p>
    <w:p w14:paraId="41E4691A" w14:textId="77777777" w:rsidR="00850BF0" w:rsidRDefault="00000000">
      <w:pPr>
        <w:pStyle w:val="Paragrafoelenco"/>
        <w:numPr>
          <w:ilvl w:val="0"/>
          <w:numId w:val="1"/>
        </w:numPr>
        <w:tabs>
          <w:tab w:val="left" w:pos="572"/>
          <w:tab w:val="left" w:pos="573"/>
        </w:tabs>
        <w:spacing w:before="185" w:line="228" w:lineRule="auto"/>
        <w:ind w:right="777"/>
        <w:jc w:val="both"/>
      </w:pPr>
      <w:r>
        <w:t>Lo</w:t>
      </w:r>
      <w:r>
        <w:rPr>
          <w:spacing w:val="-7"/>
        </w:rPr>
        <w:t xml:space="preserve"> </w:t>
      </w:r>
      <w:r>
        <w:t>studente</w:t>
      </w:r>
      <w:r>
        <w:rPr>
          <w:spacing w:val="-9"/>
        </w:rPr>
        <w:t xml:space="preserve"> </w:t>
      </w:r>
      <w:r>
        <w:t>è</w:t>
      </w:r>
      <w:r>
        <w:rPr>
          <w:spacing w:val="-9"/>
        </w:rPr>
        <w:t xml:space="preserve"> </w:t>
      </w:r>
      <w:r>
        <w:t>tenuto</w:t>
      </w:r>
      <w:r>
        <w:rPr>
          <w:spacing w:val="-9"/>
        </w:rPr>
        <w:t xml:space="preserve"> </w:t>
      </w:r>
      <w:r>
        <w:t>a</w:t>
      </w:r>
      <w:r>
        <w:rPr>
          <w:spacing w:val="-6"/>
        </w:rPr>
        <w:t xml:space="preserve"> </w:t>
      </w:r>
      <w:r>
        <w:t>sottoporre</w:t>
      </w:r>
      <w:r>
        <w:rPr>
          <w:spacing w:val="-7"/>
        </w:rPr>
        <w:t xml:space="preserve"> </w:t>
      </w:r>
      <w:r>
        <w:t>a</w:t>
      </w:r>
      <w:r>
        <w:rPr>
          <w:spacing w:val="-9"/>
        </w:rPr>
        <w:t xml:space="preserve"> </w:t>
      </w:r>
      <w:r>
        <w:t>valutazione</w:t>
      </w:r>
      <w:r>
        <w:rPr>
          <w:spacing w:val="-7"/>
        </w:rPr>
        <w:t xml:space="preserve"> </w:t>
      </w:r>
      <w:r>
        <w:t>il</w:t>
      </w:r>
      <w:r>
        <w:rPr>
          <w:spacing w:val="-10"/>
        </w:rPr>
        <w:t xml:space="preserve"> </w:t>
      </w:r>
      <w:r>
        <w:t>suo</w:t>
      </w:r>
      <w:r>
        <w:rPr>
          <w:spacing w:val="-8"/>
        </w:rPr>
        <w:t xml:space="preserve"> </w:t>
      </w:r>
      <w:proofErr w:type="spellStart"/>
      <w:r>
        <w:t>program</w:t>
      </w:r>
      <w:proofErr w:type="spellEnd"/>
      <w:r>
        <w:rPr>
          <w:spacing w:val="-6"/>
        </w:rPr>
        <w:t xml:space="preserve"> </w:t>
      </w:r>
      <w:r>
        <w:t>plan</w:t>
      </w:r>
      <w:r>
        <w:rPr>
          <w:spacing w:val="-9"/>
        </w:rPr>
        <w:t xml:space="preserve"> PRIMA </w:t>
      </w:r>
      <w:r>
        <w:t>della</w:t>
      </w:r>
      <w:r>
        <w:rPr>
          <w:spacing w:val="-8"/>
        </w:rPr>
        <w:t xml:space="preserve"> </w:t>
      </w:r>
      <w:r>
        <w:t>partenza per l’Università</w:t>
      </w:r>
      <w:r>
        <w:rPr>
          <w:spacing w:val="-6"/>
        </w:rPr>
        <w:t xml:space="preserve"> </w:t>
      </w:r>
      <w:r>
        <w:rPr>
          <w:spacing w:val="-3"/>
        </w:rPr>
        <w:t>estera.</w:t>
      </w:r>
    </w:p>
    <w:p w14:paraId="72A0F06C" w14:textId="77777777" w:rsidR="00850BF0" w:rsidRDefault="00000000">
      <w:pPr>
        <w:pStyle w:val="Paragrafoelenco"/>
        <w:numPr>
          <w:ilvl w:val="0"/>
          <w:numId w:val="1"/>
        </w:numPr>
        <w:tabs>
          <w:tab w:val="left" w:pos="572"/>
          <w:tab w:val="left" w:pos="573"/>
        </w:tabs>
        <w:spacing w:before="15"/>
        <w:jc w:val="both"/>
      </w:pPr>
      <w:r>
        <w:t xml:space="preserve">I </w:t>
      </w:r>
      <w:proofErr w:type="spellStart"/>
      <w:r>
        <w:t>program</w:t>
      </w:r>
      <w:proofErr w:type="spellEnd"/>
      <w:r>
        <w:t xml:space="preserve"> plan sono modificabili dopo la</w:t>
      </w:r>
      <w:r>
        <w:rPr>
          <w:spacing w:val="-22"/>
        </w:rPr>
        <w:t xml:space="preserve"> </w:t>
      </w:r>
      <w:r>
        <w:t xml:space="preserve">partenza (indicazioni al link </w:t>
      </w:r>
    </w:p>
    <w:p w14:paraId="2334413E" w14:textId="77777777" w:rsidR="00850BF0" w:rsidRDefault="00000000">
      <w:pPr>
        <w:pStyle w:val="Paragrafoelenco"/>
        <w:tabs>
          <w:tab w:val="left" w:pos="572"/>
          <w:tab w:val="left" w:pos="573"/>
        </w:tabs>
        <w:spacing w:before="15"/>
        <w:ind w:firstLine="0"/>
        <w:jc w:val="both"/>
      </w:pPr>
      <w:r>
        <w:t>Creazione Program Plan)</w:t>
      </w:r>
    </w:p>
    <w:p w14:paraId="26B7B17B" w14:textId="77777777" w:rsidR="00850BF0" w:rsidRDefault="00000000">
      <w:pPr>
        <w:pStyle w:val="Paragrafoelenco"/>
        <w:numPr>
          <w:ilvl w:val="0"/>
          <w:numId w:val="1"/>
        </w:numPr>
        <w:tabs>
          <w:tab w:val="left" w:pos="572"/>
          <w:tab w:val="left" w:pos="573"/>
        </w:tabs>
        <w:spacing w:before="26" w:line="235" w:lineRule="auto"/>
        <w:ind w:right="829"/>
        <w:jc w:val="both"/>
      </w:pPr>
      <w:r>
        <w:rPr>
          <w:spacing w:val="-3"/>
        </w:rPr>
        <w:t xml:space="preserve">Non saranno valutati </w:t>
      </w:r>
      <w:proofErr w:type="spellStart"/>
      <w:r>
        <w:rPr>
          <w:spacing w:val="-3"/>
        </w:rPr>
        <w:t>program</w:t>
      </w:r>
      <w:proofErr w:type="spellEnd"/>
      <w:r>
        <w:rPr>
          <w:spacing w:val="-3"/>
        </w:rPr>
        <w:t xml:space="preserve"> plan inviati DOPO aver sostenuto</w:t>
      </w:r>
      <w:r>
        <w:rPr>
          <w:spacing w:val="-9"/>
        </w:rPr>
        <w:t xml:space="preserve"> </w:t>
      </w:r>
      <w:r>
        <w:rPr>
          <w:spacing w:val="-3"/>
        </w:rPr>
        <w:t>i</w:t>
      </w:r>
      <w:r>
        <w:rPr>
          <w:spacing w:val="-12"/>
        </w:rPr>
        <w:t xml:space="preserve"> </w:t>
      </w:r>
      <w:r>
        <w:rPr>
          <w:spacing w:val="-3"/>
        </w:rPr>
        <w:t>corsi</w:t>
      </w:r>
      <w:r>
        <w:rPr>
          <w:spacing w:val="-10"/>
        </w:rPr>
        <w:t xml:space="preserve"> </w:t>
      </w:r>
      <w:r>
        <w:rPr>
          <w:spacing w:val="-3"/>
        </w:rPr>
        <w:t>all’estero.</w:t>
      </w:r>
      <w:r>
        <w:rPr>
          <w:spacing w:val="-9"/>
        </w:rPr>
        <w:t xml:space="preserve"> </w:t>
      </w:r>
      <w:r>
        <w:rPr>
          <w:spacing w:val="-3"/>
        </w:rPr>
        <w:t>In</w:t>
      </w:r>
      <w:r>
        <w:rPr>
          <w:spacing w:val="-11"/>
        </w:rPr>
        <w:t xml:space="preserve"> </w:t>
      </w:r>
      <w:r>
        <w:rPr>
          <w:spacing w:val="-3"/>
        </w:rPr>
        <w:t>mancanza</w:t>
      </w:r>
      <w:r>
        <w:rPr>
          <w:spacing w:val="-9"/>
        </w:rPr>
        <w:t xml:space="preserve"> </w:t>
      </w:r>
      <w:r>
        <w:rPr>
          <w:spacing w:val="-3"/>
        </w:rPr>
        <w:t>di</w:t>
      </w:r>
      <w:r>
        <w:rPr>
          <w:spacing w:val="-11"/>
        </w:rPr>
        <w:t xml:space="preserve"> </w:t>
      </w:r>
      <w:r>
        <w:rPr>
          <w:spacing w:val="-3"/>
        </w:rPr>
        <w:t>preventiva</w:t>
      </w:r>
      <w:r>
        <w:rPr>
          <w:spacing w:val="-9"/>
        </w:rPr>
        <w:t xml:space="preserve"> </w:t>
      </w:r>
      <w:r>
        <w:rPr>
          <w:spacing w:val="-3"/>
        </w:rPr>
        <w:t>approvazione</w:t>
      </w:r>
      <w:r>
        <w:rPr>
          <w:spacing w:val="-9"/>
        </w:rPr>
        <w:t xml:space="preserve"> </w:t>
      </w:r>
      <w:r>
        <w:rPr>
          <w:spacing w:val="-3"/>
        </w:rPr>
        <w:t>del</w:t>
      </w:r>
      <w:r>
        <w:rPr>
          <w:spacing w:val="-12"/>
        </w:rPr>
        <w:t xml:space="preserve"> P</w:t>
      </w:r>
      <w:r>
        <w:rPr>
          <w:spacing w:val="-3"/>
        </w:rPr>
        <w:t>rogram</w:t>
      </w:r>
      <w:r>
        <w:rPr>
          <w:spacing w:val="-7"/>
        </w:rPr>
        <w:t xml:space="preserve"> P</w:t>
      </w:r>
      <w:r>
        <w:rPr>
          <w:spacing w:val="-3"/>
        </w:rPr>
        <w:t>lan,</w:t>
      </w:r>
      <w:r>
        <w:rPr>
          <w:spacing w:val="-8"/>
        </w:rPr>
        <w:t xml:space="preserve"> </w:t>
      </w:r>
      <w:r>
        <w:rPr>
          <w:spacing w:val="-3"/>
        </w:rPr>
        <w:t>il corso</w:t>
      </w:r>
      <w:r>
        <w:rPr>
          <w:spacing w:val="-8"/>
        </w:rPr>
        <w:t xml:space="preserve"> </w:t>
      </w:r>
      <w:r>
        <w:rPr>
          <w:spacing w:val="-3"/>
        </w:rPr>
        <w:t>estero</w:t>
      </w:r>
      <w:r>
        <w:rPr>
          <w:spacing w:val="-7"/>
        </w:rPr>
        <w:t xml:space="preserve"> </w:t>
      </w:r>
      <w:r>
        <w:rPr>
          <w:spacing w:val="-3"/>
        </w:rPr>
        <w:t>non</w:t>
      </w:r>
      <w:r>
        <w:rPr>
          <w:spacing w:val="-8"/>
        </w:rPr>
        <w:t xml:space="preserve"> </w:t>
      </w:r>
      <w:r>
        <w:rPr>
          <w:spacing w:val="-3"/>
        </w:rPr>
        <w:t>sarà</w:t>
      </w:r>
      <w:r>
        <w:rPr>
          <w:spacing w:val="-7"/>
        </w:rPr>
        <w:t xml:space="preserve"> </w:t>
      </w:r>
      <w:r>
        <w:rPr>
          <w:spacing w:val="-3"/>
        </w:rPr>
        <w:t>accettato</w:t>
      </w:r>
      <w:r>
        <w:rPr>
          <w:spacing w:val="-7"/>
        </w:rPr>
        <w:t xml:space="preserve"> </w:t>
      </w:r>
      <w:r>
        <w:rPr>
          <w:spacing w:val="-3"/>
        </w:rPr>
        <w:t>e</w:t>
      </w:r>
      <w:r>
        <w:rPr>
          <w:spacing w:val="-8"/>
        </w:rPr>
        <w:t xml:space="preserve"> </w:t>
      </w:r>
      <w:r>
        <w:rPr>
          <w:spacing w:val="-3"/>
        </w:rPr>
        <w:t>il</w:t>
      </w:r>
      <w:r>
        <w:rPr>
          <w:spacing w:val="-10"/>
        </w:rPr>
        <w:t xml:space="preserve"> </w:t>
      </w:r>
      <w:r>
        <w:rPr>
          <w:spacing w:val="-3"/>
        </w:rPr>
        <w:t>suo</w:t>
      </w:r>
      <w:r>
        <w:rPr>
          <w:spacing w:val="-7"/>
        </w:rPr>
        <w:t xml:space="preserve"> </w:t>
      </w:r>
      <w:r>
        <w:rPr>
          <w:spacing w:val="-3"/>
        </w:rPr>
        <w:t>voto</w:t>
      </w:r>
      <w:r>
        <w:rPr>
          <w:spacing w:val="-8"/>
        </w:rPr>
        <w:t xml:space="preserve"> </w:t>
      </w:r>
      <w:r>
        <w:rPr>
          <w:spacing w:val="-3"/>
        </w:rPr>
        <w:t>non</w:t>
      </w:r>
      <w:r>
        <w:rPr>
          <w:spacing w:val="-9"/>
        </w:rPr>
        <w:t xml:space="preserve"> </w:t>
      </w:r>
      <w:r>
        <w:rPr>
          <w:spacing w:val="-3"/>
        </w:rPr>
        <w:t>apparirà</w:t>
      </w:r>
      <w:r>
        <w:rPr>
          <w:spacing w:val="-7"/>
        </w:rPr>
        <w:t xml:space="preserve"> </w:t>
      </w:r>
      <w:r>
        <w:rPr>
          <w:spacing w:val="-3"/>
        </w:rPr>
        <w:t>nella</w:t>
      </w:r>
      <w:r>
        <w:rPr>
          <w:spacing w:val="-9"/>
        </w:rPr>
        <w:t xml:space="preserve"> </w:t>
      </w:r>
      <w:r>
        <w:rPr>
          <w:spacing w:val="-3"/>
        </w:rPr>
        <w:t>carriera</w:t>
      </w:r>
      <w:r>
        <w:rPr>
          <w:spacing w:val="-8"/>
        </w:rPr>
        <w:t xml:space="preserve"> </w:t>
      </w:r>
      <w:r>
        <w:rPr>
          <w:spacing w:val="-3"/>
        </w:rPr>
        <w:t>dello</w:t>
      </w:r>
      <w:r>
        <w:rPr>
          <w:spacing w:val="-7"/>
        </w:rPr>
        <w:t xml:space="preserve"> </w:t>
      </w:r>
      <w:r>
        <w:rPr>
          <w:spacing w:val="-3"/>
        </w:rPr>
        <w:t xml:space="preserve">studente. </w:t>
      </w:r>
    </w:p>
    <w:p w14:paraId="702079DF" w14:textId="77777777" w:rsidR="00850BF0" w:rsidRDefault="00000000">
      <w:pPr>
        <w:pStyle w:val="Paragrafoelenco"/>
        <w:numPr>
          <w:ilvl w:val="0"/>
          <w:numId w:val="1"/>
        </w:numPr>
        <w:tabs>
          <w:tab w:val="left" w:pos="572"/>
          <w:tab w:val="left" w:pos="573"/>
        </w:tabs>
        <w:spacing w:before="26" w:line="235" w:lineRule="auto"/>
        <w:ind w:right="829"/>
        <w:jc w:val="both"/>
      </w:pPr>
      <w:r>
        <w:rPr>
          <w:spacing w:val="-3"/>
        </w:rPr>
        <w:t xml:space="preserve">È possibile trascorrere al massimo </w:t>
      </w:r>
      <w:r>
        <w:rPr>
          <w:b/>
          <w:bCs/>
          <w:spacing w:val="-3"/>
        </w:rPr>
        <w:t xml:space="preserve">2 semestri </w:t>
      </w:r>
      <w:r>
        <w:rPr>
          <w:spacing w:val="-3"/>
        </w:rPr>
        <w:t xml:space="preserve">all’estero per corso di laurea (max 2 semestri per laurea triennale, max 2 semestri per la laurea magistrale). Sono inclusi nel conteggio i programmi di Double Degree, sono esclusi i </w:t>
      </w:r>
      <w:proofErr w:type="spellStart"/>
      <w:r>
        <w:rPr>
          <w:spacing w:val="-3"/>
        </w:rPr>
        <w:t>Summer</w:t>
      </w:r>
      <w:proofErr w:type="spellEnd"/>
      <w:r>
        <w:rPr>
          <w:spacing w:val="-3"/>
        </w:rPr>
        <w:t xml:space="preserve"> </w:t>
      </w:r>
      <w:proofErr w:type="spellStart"/>
      <w:r>
        <w:rPr>
          <w:spacing w:val="-3"/>
        </w:rPr>
        <w:t>Programmes</w:t>
      </w:r>
      <w:proofErr w:type="spellEnd"/>
      <w:r>
        <w:rPr>
          <w:spacing w:val="-3"/>
        </w:rPr>
        <w:t xml:space="preserve">.  </w:t>
      </w:r>
    </w:p>
    <w:p w14:paraId="28F05713" w14:textId="77777777" w:rsidR="00850BF0" w:rsidRDefault="00000000">
      <w:pPr>
        <w:pStyle w:val="Paragrafoelenco"/>
        <w:numPr>
          <w:ilvl w:val="0"/>
          <w:numId w:val="1"/>
        </w:numPr>
        <w:tabs>
          <w:tab w:val="left" w:pos="572"/>
          <w:tab w:val="left" w:pos="573"/>
        </w:tabs>
        <w:spacing w:before="26" w:line="235" w:lineRule="auto"/>
        <w:ind w:right="829"/>
        <w:jc w:val="both"/>
      </w:pPr>
      <w:r>
        <w:rPr>
          <w:spacing w:val="-3"/>
        </w:rPr>
        <w:t xml:space="preserve">È possibile convertire un massimo di </w:t>
      </w:r>
      <w:r>
        <w:rPr>
          <w:b/>
          <w:bCs/>
          <w:spacing w:val="-3"/>
        </w:rPr>
        <w:t>30 crediti</w:t>
      </w:r>
      <w:r>
        <w:rPr>
          <w:spacing w:val="-3"/>
        </w:rPr>
        <w:t xml:space="preserve"> per </w:t>
      </w:r>
      <w:r>
        <w:rPr>
          <w:b/>
          <w:bCs/>
          <w:spacing w:val="-3"/>
        </w:rPr>
        <w:t>un semestre</w:t>
      </w:r>
      <w:r>
        <w:rPr>
          <w:spacing w:val="-3"/>
        </w:rPr>
        <w:t xml:space="preserve">, </w:t>
      </w:r>
      <w:r>
        <w:rPr>
          <w:b/>
          <w:bCs/>
          <w:spacing w:val="-3"/>
        </w:rPr>
        <w:t>60 crediti</w:t>
      </w:r>
      <w:r>
        <w:rPr>
          <w:spacing w:val="-3"/>
        </w:rPr>
        <w:t xml:space="preserve"> per </w:t>
      </w:r>
      <w:r>
        <w:rPr>
          <w:b/>
          <w:bCs/>
          <w:spacing w:val="-3"/>
        </w:rPr>
        <w:t>due semestri</w:t>
      </w:r>
      <w:r>
        <w:rPr>
          <w:spacing w:val="-3"/>
        </w:rPr>
        <w:t xml:space="preserve"> (i crediti sono cumulabili con eventuali crediti acquisiti tramite </w:t>
      </w:r>
      <w:proofErr w:type="spellStart"/>
      <w:r>
        <w:rPr>
          <w:spacing w:val="-3"/>
        </w:rPr>
        <w:t>Summer</w:t>
      </w:r>
      <w:proofErr w:type="spellEnd"/>
      <w:r>
        <w:rPr>
          <w:spacing w:val="-3"/>
        </w:rPr>
        <w:t xml:space="preserve"> </w:t>
      </w:r>
      <w:proofErr w:type="spellStart"/>
      <w:r>
        <w:rPr>
          <w:spacing w:val="-3"/>
        </w:rPr>
        <w:t>Programmes</w:t>
      </w:r>
      <w:proofErr w:type="spellEnd"/>
      <w:r>
        <w:rPr>
          <w:spacing w:val="-3"/>
        </w:rPr>
        <w:t>).</w:t>
      </w:r>
    </w:p>
    <w:p w14:paraId="27493F82" w14:textId="77777777" w:rsidR="00850BF0" w:rsidRDefault="00850BF0">
      <w:pPr>
        <w:pStyle w:val="Paragrafoelenco"/>
        <w:tabs>
          <w:tab w:val="left" w:pos="572"/>
          <w:tab w:val="left" w:pos="573"/>
        </w:tabs>
        <w:spacing w:before="26" w:line="235" w:lineRule="auto"/>
        <w:ind w:right="829"/>
        <w:jc w:val="both"/>
      </w:pPr>
    </w:p>
    <w:p w14:paraId="40161C44" w14:textId="77777777" w:rsidR="00850BF0" w:rsidRDefault="00850BF0">
      <w:pPr>
        <w:pStyle w:val="Paragrafoelenco"/>
        <w:tabs>
          <w:tab w:val="left" w:pos="572"/>
          <w:tab w:val="left" w:pos="573"/>
        </w:tabs>
        <w:spacing w:before="26" w:line="235" w:lineRule="auto"/>
        <w:ind w:right="829"/>
        <w:jc w:val="both"/>
      </w:pPr>
    </w:p>
    <w:p w14:paraId="6F59DE65" w14:textId="77777777" w:rsidR="00692E39" w:rsidRDefault="00692E39">
      <w:pPr>
        <w:pStyle w:val="Paragrafoelenco"/>
        <w:tabs>
          <w:tab w:val="left" w:pos="572"/>
          <w:tab w:val="left" w:pos="573"/>
        </w:tabs>
        <w:spacing w:before="26" w:line="235" w:lineRule="auto"/>
        <w:ind w:right="829"/>
        <w:jc w:val="both"/>
      </w:pPr>
    </w:p>
    <w:p w14:paraId="058D7D1F" w14:textId="77777777" w:rsidR="00692E39" w:rsidRDefault="00692E39">
      <w:pPr>
        <w:pStyle w:val="Paragrafoelenco"/>
        <w:tabs>
          <w:tab w:val="left" w:pos="572"/>
          <w:tab w:val="left" w:pos="573"/>
        </w:tabs>
        <w:spacing w:before="26" w:line="235" w:lineRule="auto"/>
        <w:ind w:right="829"/>
        <w:jc w:val="both"/>
      </w:pPr>
    </w:p>
    <w:p w14:paraId="2B4745D4" w14:textId="77777777" w:rsidR="00850BF0" w:rsidRDefault="00000000">
      <w:pPr>
        <w:pStyle w:val="Titolo1"/>
        <w:jc w:val="both"/>
      </w:pPr>
      <w:r>
        <w:rPr>
          <w:color w:val="003057"/>
        </w:rPr>
        <w:t xml:space="preserve">Informazioni aggiuntive – </w:t>
      </w:r>
      <w:proofErr w:type="spellStart"/>
      <w:r>
        <w:rPr>
          <w:color w:val="003057"/>
        </w:rPr>
        <w:t>Summer</w:t>
      </w:r>
      <w:proofErr w:type="spellEnd"/>
      <w:r>
        <w:rPr>
          <w:color w:val="003057"/>
        </w:rPr>
        <w:t xml:space="preserve"> </w:t>
      </w:r>
      <w:proofErr w:type="spellStart"/>
      <w:r>
        <w:rPr>
          <w:color w:val="003057"/>
        </w:rPr>
        <w:t>Programme</w:t>
      </w:r>
      <w:proofErr w:type="spellEnd"/>
    </w:p>
    <w:p w14:paraId="684EA9C9" w14:textId="77777777" w:rsidR="00850BF0" w:rsidRDefault="00850BF0">
      <w:pPr>
        <w:pStyle w:val="Corpotesto"/>
        <w:spacing w:before="4"/>
        <w:jc w:val="both"/>
        <w:rPr>
          <w:b/>
          <w:sz w:val="24"/>
        </w:rPr>
      </w:pPr>
    </w:p>
    <w:p w14:paraId="46858674" w14:textId="77777777" w:rsidR="00692E39" w:rsidRDefault="00692E39" w:rsidP="00692E39">
      <w:pPr>
        <w:pStyle w:val="Paragrafoelenco"/>
        <w:numPr>
          <w:ilvl w:val="0"/>
          <w:numId w:val="1"/>
        </w:numPr>
        <w:tabs>
          <w:tab w:val="left" w:pos="1195"/>
          <w:tab w:val="left" w:pos="1196"/>
        </w:tabs>
        <w:spacing w:before="1" w:line="235" w:lineRule="auto"/>
        <w:ind w:left="1196" w:right="675" w:hanging="720"/>
        <w:jc w:val="both"/>
      </w:pPr>
      <w:r>
        <w:t xml:space="preserve">Saranno considerate solo richieste di corsi di </w:t>
      </w:r>
      <w:proofErr w:type="spellStart"/>
      <w:r>
        <w:t>Summer</w:t>
      </w:r>
      <w:proofErr w:type="spellEnd"/>
      <w:r>
        <w:t xml:space="preserve"> </w:t>
      </w:r>
      <w:proofErr w:type="spellStart"/>
      <w:r>
        <w:t>Programmes</w:t>
      </w:r>
      <w:proofErr w:type="spellEnd"/>
      <w:r>
        <w:t xml:space="preserve"> promossi dall’Università Cattolica disponibili al sito:</w:t>
      </w:r>
      <w:hyperlink r:id="rId9" w:anchor="content" w:history="1">
        <w:r>
          <w:rPr>
            <w:color w:val="0000FF"/>
            <w:u w:val="single" w:color="0000FF"/>
          </w:rPr>
          <w:t xml:space="preserve"> </w:t>
        </w:r>
      </w:hyperlink>
      <w:r>
        <w:rPr>
          <w:color w:val="0000FF"/>
          <w:spacing w:val="-1"/>
          <w:u w:val="single" w:color="0000FF"/>
        </w:rPr>
        <w:t xml:space="preserve">https://goabroad.unicatt.it/goabroad-facolta-scienze-bancarie- </w:t>
      </w:r>
      <w:r>
        <w:rPr>
          <w:color w:val="0000FF"/>
          <w:u w:val="single" w:color="0000FF"/>
        </w:rPr>
        <w:t>finanziarie-</w:t>
      </w:r>
      <w:hyperlink r:id="rId10" w:anchor="content" w:history="1">
        <w:r>
          <w:rPr>
            <w:color w:val="0000FF"/>
            <w:u w:val="single" w:color="0000FF"/>
          </w:rPr>
          <w:t xml:space="preserve"> </w:t>
        </w:r>
        <w:proofErr w:type="spellStart"/>
        <w:r>
          <w:rPr>
            <w:color w:val="0000FF"/>
            <w:u w:val="single" w:color="0000FF"/>
          </w:rPr>
          <w:t>e-assicurative#content</w:t>
        </w:r>
        <w:proofErr w:type="spellEnd"/>
      </w:hyperlink>
    </w:p>
    <w:p w14:paraId="2CD460B5" w14:textId="41946FC8" w:rsidR="00850BF0" w:rsidRDefault="00000000" w:rsidP="00692E39">
      <w:pPr>
        <w:pStyle w:val="Paragrafoelenco"/>
        <w:numPr>
          <w:ilvl w:val="0"/>
          <w:numId w:val="1"/>
        </w:numPr>
        <w:tabs>
          <w:tab w:val="left" w:pos="572"/>
          <w:tab w:val="left" w:pos="573"/>
        </w:tabs>
        <w:spacing w:line="228" w:lineRule="auto"/>
        <w:ind w:left="1196" w:right="727" w:hanging="720"/>
        <w:jc w:val="both"/>
      </w:pPr>
      <w:r>
        <w:t>È</w:t>
      </w:r>
      <w:r w:rsidRPr="00692E39">
        <w:rPr>
          <w:spacing w:val="-8"/>
        </w:rPr>
        <w:t xml:space="preserve"> </w:t>
      </w:r>
      <w:r>
        <w:t>possibile</w:t>
      </w:r>
      <w:r w:rsidRPr="00692E39">
        <w:rPr>
          <w:spacing w:val="-8"/>
        </w:rPr>
        <w:t xml:space="preserve"> </w:t>
      </w:r>
      <w:r>
        <w:t>partecipare</w:t>
      </w:r>
      <w:r w:rsidRPr="00692E39">
        <w:rPr>
          <w:spacing w:val="-9"/>
        </w:rPr>
        <w:t xml:space="preserve"> </w:t>
      </w:r>
      <w:r>
        <w:t>ad</w:t>
      </w:r>
      <w:r w:rsidRPr="00692E39">
        <w:rPr>
          <w:spacing w:val="-7"/>
        </w:rPr>
        <w:t xml:space="preserve"> </w:t>
      </w:r>
      <w:r>
        <w:t>un</w:t>
      </w:r>
      <w:r w:rsidRPr="00692E39">
        <w:rPr>
          <w:spacing w:val="-9"/>
        </w:rPr>
        <w:t xml:space="preserve"> </w:t>
      </w:r>
      <w:r>
        <w:t>solo</w:t>
      </w:r>
      <w:r w:rsidRPr="00692E39">
        <w:rPr>
          <w:spacing w:val="-7"/>
        </w:rPr>
        <w:t xml:space="preserve"> </w:t>
      </w:r>
      <w:proofErr w:type="spellStart"/>
      <w:r>
        <w:t>Summer</w:t>
      </w:r>
      <w:proofErr w:type="spellEnd"/>
      <w:r w:rsidRPr="00692E39">
        <w:rPr>
          <w:spacing w:val="-6"/>
        </w:rPr>
        <w:t xml:space="preserve"> </w:t>
      </w:r>
      <w:proofErr w:type="spellStart"/>
      <w:r>
        <w:t>Programme</w:t>
      </w:r>
      <w:proofErr w:type="spellEnd"/>
      <w:r w:rsidRPr="00692E39">
        <w:rPr>
          <w:spacing w:val="-7"/>
        </w:rPr>
        <w:t xml:space="preserve"> </w:t>
      </w:r>
      <w:r>
        <w:t>per</w:t>
      </w:r>
      <w:r w:rsidRPr="00692E39">
        <w:rPr>
          <w:spacing w:val="-6"/>
        </w:rPr>
        <w:t xml:space="preserve"> </w:t>
      </w:r>
      <w:r>
        <w:t>corso</w:t>
      </w:r>
      <w:r w:rsidRPr="00692E39">
        <w:rPr>
          <w:spacing w:val="-7"/>
        </w:rPr>
        <w:t xml:space="preserve"> </w:t>
      </w:r>
      <w:r>
        <w:t>di</w:t>
      </w:r>
      <w:r w:rsidRPr="00692E39">
        <w:rPr>
          <w:spacing w:val="-8"/>
        </w:rPr>
        <w:t xml:space="preserve"> </w:t>
      </w:r>
      <w:r>
        <w:t>laurea</w:t>
      </w:r>
      <w:r w:rsidRPr="00692E39">
        <w:rPr>
          <w:spacing w:val="-7"/>
        </w:rPr>
        <w:t xml:space="preserve"> </w:t>
      </w:r>
      <w:r>
        <w:t>(max</w:t>
      </w:r>
      <w:r w:rsidRPr="00692E39">
        <w:rPr>
          <w:spacing w:val="-9"/>
        </w:rPr>
        <w:t xml:space="preserve"> </w:t>
      </w:r>
      <w:r>
        <w:t>1</w:t>
      </w:r>
      <w:r w:rsidRPr="00692E39">
        <w:rPr>
          <w:spacing w:val="-7"/>
        </w:rPr>
        <w:t xml:space="preserve"> </w:t>
      </w:r>
      <w:r>
        <w:t>per</w:t>
      </w:r>
      <w:r w:rsidRPr="00692E39">
        <w:rPr>
          <w:spacing w:val="-6"/>
        </w:rPr>
        <w:t xml:space="preserve"> </w:t>
      </w:r>
      <w:r>
        <w:t>la laurea triennale e max 1 per la laurea</w:t>
      </w:r>
      <w:r w:rsidRPr="00692E39">
        <w:rPr>
          <w:spacing w:val="-29"/>
        </w:rPr>
        <w:t xml:space="preserve"> </w:t>
      </w:r>
      <w:r>
        <w:t>magistrale).</w:t>
      </w:r>
    </w:p>
    <w:p w14:paraId="6BEA431F" w14:textId="77777777" w:rsidR="00692E39" w:rsidRDefault="00692E39" w:rsidP="00692E39">
      <w:pPr>
        <w:pStyle w:val="Paragrafoelenco"/>
        <w:numPr>
          <w:ilvl w:val="0"/>
          <w:numId w:val="1"/>
        </w:numPr>
        <w:tabs>
          <w:tab w:val="left" w:pos="572"/>
          <w:tab w:val="left" w:pos="573"/>
        </w:tabs>
        <w:spacing w:line="228" w:lineRule="auto"/>
        <w:ind w:left="1196" w:right="727" w:hanging="721"/>
        <w:jc w:val="both"/>
      </w:pPr>
      <w:r>
        <w:t>È</w:t>
      </w:r>
      <w:r>
        <w:rPr>
          <w:spacing w:val="-8"/>
        </w:rPr>
        <w:t xml:space="preserve"> </w:t>
      </w:r>
      <w:r>
        <w:t>possibile</w:t>
      </w:r>
      <w:r>
        <w:rPr>
          <w:spacing w:val="-8"/>
        </w:rPr>
        <w:t xml:space="preserve"> convertire un </w:t>
      </w:r>
      <w:r>
        <w:rPr>
          <w:b/>
          <w:bCs/>
          <w:spacing w:val="-8"/>
        </w:rPr>
        <w:t>unico</w:t>
      </w:r>
      <w:r>
        <w:rPr>
          <w:spacing w:val="-8"/>
        </w:rPr>
        <w:t xml:space="preserve"> esame per un massimo di </w:t>
      </w:r>
      <w:proofErr w:type="gramStart"/>
      <w:r>
        <w:rPr>
          <w:b/>
          <w:bCs/>
          <w:spacing w:val="-8"/>
        </w:rPr>
        <w:t>10</w:t>
      </w:r>
      <w:proofErr w:type="gramEnd"/>
      <w:r>
        <w:rPr>
          <w:b/>
          <w:bCs/>
          <w:spacing w:val="-8"/>
        </w:rPr>
        <w:t xml:space="preserve"> crediti</w:t>
      </w:r>
      <w:r>
        <w:t>.</w:t>
      </w:r>
    </w:p>
    <w:p w14:paraId="5DC9F884" w14:textId="77777777" w:rsidR="00692E39" w:rsidRDefault="00692E39" w:rsidP="00692E39">
      <w:pPr>
        <w:tabs>
          <w:tab w:val="left" w:pos="572"/>
          <w:tab w:val="left" w:pos="573"/>
        </w:tabs>
        <w:spacing w:line="228" w:lineRule="auto"/>
        <w:ind w:right="727"/>
        <w:jc w:val="both"/>
      </w:pPr>
    </w:p>
    <w:p w14:paraId="513C9DA1" w14:textId="77777777" w:rsidR="00692E39" w:rsidRDefault="00692E39" w:rsidP="00692E39">
      <w:pPr>
        <w:tabs>
          <w:tab w:val="left" w:pos="572"/>
          <w:tab w:val="left" w:pos="573"/>
        </w:tabs>
        <w:spacing w:line="228" w:lineRule="auto"/>
        <w:ind w:right="727"/>
        <w:jc w:val="both"/>
      </w:pPr>
    </w:p>
    <w:p w14:paraId="21CB0C2E" w14:textId="77777777" w:rsidR="00692E39" w:rsidRDefault="00692E39" w:rsidP="00692E39">
      <w:pPr>
        <w:tabs>
          <w:tab w:val="left" w:pos="572"/>
          <w:tab w:val="left" w:pos="573"/>
        </w:tabs>
        <w:spacing w:line="228" w:lineRule="auto"/>
        <w:ind w:right="727"/>
        <w:jc w:val="both"/>
      </w:pPr>
    </w:p>
    <w:p w14:paraId="3F2CFA0C" w14:textId="77777777" w:rsidR="00692E39" w:rsidRDefault="00692E39" w:rsidP="00692E39">
      <w:pPr>
        <w:tabs>
          <w:tab w:val="left" w:pos="572"/>
          <w:tab w:val="left" w:pos="573"/>
        </w:tabs>
        <w:spacing w:line="228" w:lineRule="auto"/>
        <w:ind w:right="727"/>
        <w:jc w:val="both"/>
      </w:pPr>
    </w:p>
    <w:p w14:paraId="71B92504" w14:textId="77777777" w:rsidR="00692E39" w:rsidRDefault="00692E39" w:rsidP="00692E39">
      <w:pPr>
        <w:tabs>
          <w:tab w:val="left" w:pos="572"/>
          <w:tab w:val="left" w:pos="573"/>
        </w:tabs>
        <w:spacing w:line="228" w:lineRule="auto"/>
        <w:ind w:right="727"/>
        <w:jc w:val="both"/>
      </w:pPr>
    </w:p>
    <w:p w14:paraId="05CFAAFF" w14:textId="77777777" w:rsidR="00692E39" w:rsidRDefault="00692E39" w:rsidP="00692E39">
      <w:pPr>
        <w:tabs>
          <w:tab w:val="left" w:pos="572"/>
          <w:tab w:val="left" w:pos="573"/>
        </w:tabs>
        <w:spacing w:line="228" w:lineRule="auto"/>
        <w:ind w:right="727"/>
        <w:jc w:val="both"/>
      </w:pPr>
    </w:p>
    <w:p w14:paraId="42843E94" w14:textId="77777777" w:rsidR="00692E39" w:rsidRDefault="00692E39" w:rsidP="00692E39">
      <w:pPr>
        <w:tabs>
          <w:tab w:val="left" w:pos="572"/>
          <w:tab w:val="left" w:pos="573"/>
        </w:tabs>
        <w:spacing w:line="228" w:lineRule="auto"/>
        <w:ind w:right="727"/>
        <w:jc w:val="both"/>
      </w:pPr>
    </w:p>
    <w:p w14:paraId="457FBC21" w14:textId="77777777" w:rsidR="00692E39" w:rsidRDefault="00692E39" w:rsidP="00692E39">
      <w:pPr>
        <w:tabs>
          <w:tab w:val="left" w:pos="572"/>
          <w:tab w:val="left" w:pos="573"/>
        </w:tabs>
        <w:spacing w:line="228" w:lineRule="auto"/>
        <w:ind w:right="727"/>
        <w:jc w:val="both"/>
      </w:pPr>
    </w:p>
    <w:p w14:paraId="391B0355" w14:textId="77777777" w:rsidR="00692E39" w:rsidRDefault="00692E39" w:rsidP="00692E39">
      <w:pPr>
        <w:tabs>
          <w:tab w:val="left" w:pos="572"/>
          <w:tab w:val="left" w:pos="573"/>
        </w:tabs>
        <w:spacing w:line="228" w:lineRule="auto"/>
        <w:ind w:right="727"/>
        <w:jc w:val="both"/>
      </w:pPr>
    </w:p>
    <w:p w14:paraId="4483193F" w14:textId="77777777" w:rsidR="00692E39" w:rsidRDefault="00692E39" w:rsidP="00692E39">
      <w:pPr>
        <w:tabs>
          <w:tab w:val="left" w:pos="572"/>
          <w:tab w:val="left" w:pos="573"/>
        </w:tabs>
        <w:spacing w:line="228" w:lineRule="auto"/>
        <w:ind w:right="727"/>
        <w:jc w:val="both"/>
      </w:pPr>
    </w:p>
    <w:p w14:paraId="5FDCDD5C" w14:textId="4F8522CA" w:rsidR="00692E39" w:rsidRDefault="00692E39" w:rsidP="00692E39">
      <w:pPr>
        <w:pStyle w:val="Paragrafoelenco"/>
        <w:numPr>
          <w:ilvl w:val="0"/>
          <w:numId w:val="1"/>
        </w:numPr>
        <w:tabs>
          <w:tab w:val="left" w:pos="572"/>
          <w:tab w:val="left" w:pos="573"/>
        </w:tabs>
        <w:spacing w:line="228" w:lineRule="auto"/>
        <w:ind w:left="1196" w:right="727" w:hanging="720"/>
        <w:jc w:val="both"/>
      </w:pPr>
      <w:r>
        <w:t xml:space="preserve">I corsi devono essere approvati PRIMA di partire: non saranno valutati Program Plan relativi a </w:t>
      </w:r>
      <w:proofErr w:type="spellStart"/>
      <w:r>
        <w:t>Summer</w:t>
      </w:r>
      <w:proofErr w:type="spellEnd"/>
      <w:r>
        <w:t xml:space="preserve"> </w:t>
      </w:r>
      <w:proofErr w:type="spellStart"/>
      <w:r>
        <w:t>Programmes</w:t>
      </w:r>
      <w:proofErr w:type="spellEnd"/>
      <w:r>
        <w:t xml:space="preserve"> inviati dopo aver sostenuto i corsi all’estero. In mancanza di preventiva applicazione del Program Plan, il corso estero non sarà accettato e il suo voto non apparirà nella carriera dello studente. </w:t>
      </w:r>
    </w:p>
    <w:p w14:paraId="52106835" w14:textId="77777777" w:rsidR="00692E39" w:rsidRDefault="00692E39" w:rsidP="00692E39">
      <w:pPr>
        <w:tabs>
          <w:tab w:val="left" w:pos="572"/>
          <w:tab w:val="left" w:pos="573"/>
        </w:tabs>
        <w:spacing w:line="228" w:lineRule="auto"/>
        <w:ind w:right="727"/>
        <w:jc w:val="both"/>
      </w:pPr>
    </w:p>
    <w:p w14:paraId="6C456223" w14:textId="77777777" w:rsidR="00692E39" w:rsidRDefault="00692E39" w:rsidP="00692E39">
      <w:pPr>
        <w:tabs>
          <w:tab w:val="left" w:pos="572"/>
          <w:tab w:val="left" w:pos="573"/>
        </w:tabs>
        <w:spacing w:line="228" w:lineRule="auto"/>
        <w:ind w:right="727"/>
        <w:jc w:val="both"/>
      </w:pPr>
    </w:p>
    <w:p w14:paraId="61399CF0" w14:textId="77777777" w:rsidR="00692E39" w:rsidRDefault="00692E39" w:rsidP="00692E39">
      <w:pPr>
        <w:tabs>
          <w:tab w:val="left" w:pos="572"/>
          <w:tab w:val="left" w:pos="573"/>
        </w:tabs>
        <w:spacing w:line="228" w:lineRule="auto"/>
        <w:ind w:right="727"/>
        <w:jc w:val="both"/>
      </w:pPr>
    </w:p>
    <w:p w14:paraId="675B4F7D" w14:textId="77777777" w:rsidR="00692E39" w:rsidRDefault="00692E39" w:rsidP="00692E39">
      <w:pPr>
        <w:pStyle w:val="Titolo1"/>
        <w:ind w:left="212"/>
        <w:jc w:val="both"/>
      </w:pPr>
      <w:r>
        <w:rPr>
          <w:color w:val="003057"/>
          <w:w w:val="95"/>
        </w:rPr>
        <w:t>Indicazioni specifiche per programmi di Double Degree</w:t>
      </w:r>
    </w:p>
    <w:p w14:paraId="7C9F8628" w14:textId="77777777" w:rsidR="00692E39" w:rsidRDefault="00692E39" w:rsidP="00692E39">
      <w:pPr>
        <w:tabs>
          <w:tab w:val="left" w:pos="572"/>
          <w:tab w:val="left" w:pos="573"/>
        </w:tabs>
        <w:spacing w:line="228" w:lineRule="auto"/>
        <w:ind w:right="727"/>
        <w:jc w:val="both"/>
      </w:pPr>
    </w:p>
    <w:p w14:paraId="5AE62625" w14:textId="77777777" w:rsidR="00692E39" w:rsidRDefault="00692E39" w:rsidP="00692E39">
      <w:pPr>
        <w:tabs>
          <w:tab w:val="left" w:pos="572"/>
          <w:tab w:val="left" w:pos="573"/>
        </w:tabs>
        <w:spacing w:line="228" w:lineRule="auto"/>
        <w:ind w:right="727"/>
        <w:jc w:val="both"/>
      </w:pPr>
    </w:p>
    <w:p w14:paraId="507D2C32" w14:textId="77777777" w:rsidR="00692E39" w:rsidRDefault="00692E39" w:rsidP="00692E39">
      <w:pPr>
        <w:tabs>
          <w:tab w:val="left" w:pos="572"/>
          <w:tab w:val="left" w:pos="573"/>
        </w:tabs>
        <w:spacing w:line="228" w:lineRule="auto"/>
        <w:ind w:right="727"/>
        <w:jc w:val="both"/>
      </w:pPr>
    </w:p>
    <w:p w14:paraId="6B192BAA" w14:textId="1708EB4B" w:rsidR="00692E39" w:rsidRDefault="00692E39" w:rsidP="00692E39">
      <w:pPr>
        <w:pStyle w:val="Paragrafoelenco"/>
        <w:numPr>
          <w:ilvl w:val="0"/>
          <w:numId w:val="1"/>
        </w:numPr>
        <w:tabs>
          <w:tab w:val="left" w:pos="572"/>
          <w:tab w:val="left" w:pos="573"/>
        </w:tabs>
        <w:spacing w:line="228" w:lineRule="auto"/>
        <w:ind w:left="1196" w:right="727" w:hanging="720"/>
        <w:jc w:val="both"/>
      </w:pPr>
      <w:r>
        <w:t xml:space="preserve">I programmi di Double Degree non sono cumulabili con altri programmi di mobilità, fatta eccezione per i </w:t>
      </w:r>
      <w:proofErr w:type="spellStart"/>
      <w:r>
        <w:t>Summer</w:t>
      </w:r>
      <w:proofErr w:type="spellEnd"/>
      <w:r>
        <w:t xml:space="preserve"> </w:t>
      </w:r>
      <w:proofErr w:type="spellStart"/>
      <w:r>
        <w:t>Programmes</w:t>
      </w:r>
      <w:proofErr w:type="spellEnd"/>
      <w:r>
        <w:t>.</w:t>
      </w:r>
    </w:p>
    <w:p w14:paraId="425208C9" w14:textId="61829EF6" w:rsidR="00692E39" w:rsidRDefault="00000000" w:rsidP="00692E39">
      <w:pPr>
        <w:pStyle w:val="Paragrafoelenco"/>
        <w:numPr>
          <w:ilvl w:val="0"/>
          <w:numId w:val="1"/>
        </w:numPr>
        <w:tabs>
          <w:tab w:val="left" w:pos="572"/>
          <w:tab w:val="left" w:pos="573"/>
        </w:tabs>
        <w:spacing w:line="228" w:lineRule="auto"/>
        <w:ind w:left="1196" w:right="727" w:hanging="720"/>
        <w:jc w:val="both"/>
      </w:pPr>
      <w:r>
        <w:t>Gli</w:t>
      </w:r>
      <w:r w:rsidRPr="00692E39">
        <w:rPr>
          <w:spacing w:val="-10"/>
        </w:rPr>
        <w:t xml:space="preserve"> </w:t>
      </w:r>
      <w:r>
        <w:t>studenti</w:t>
      </w:r>
      <w:r w:rsidRPr="00692E39">
        <w:rPr>
          <w:spacing w:val="-10"/>
        </w:rPr>
        <w:t xml:space="preserve"> </w:t>
      </w:r>
      <w:r>
        <w:t>devono</w:t>
      </w:r>
      <w:r w:rsidRPr="00692E39">
        <w:rPr>
          <w:spacing w:val="-9"/>
        </w:rPr>
        <w:t xml:space="preserve"> </w:t>
      </w:r>
      <w:r>
        <w:t>sottoporre</w:t>
      </w:r>
      <w:r w:rsidRPr="00692E39">
        <w:rPr>
          <w:spacing w:val="-7"/>
        </w:rPr>
        <w:t xml:space="preserve"> </w:t>
      </w:r>
      <w:r>
        <w:t>il</w:t>
      </w:r>
      <w:r w:rsidRPr="00692E39">
        <w:rPr>
          <w:spacing w:val="-10"/>
        </w:rPr>
        <w:t xml:space="preserve"> P</w:t>
      </w:r>
      <w:r>
        <w:t>rogram</w:t>
      </w:r>
      <w:r w:rsidRPr="00692E39">
        <w:rPr>
          <w:spacing w:val="-6"/>
        </w:rPr>
        <w:t xml:space="preserve"> P</w:t>
      </w:r>
      <w:r>
        <w:t>lan</w:t>
      </w:r>
      <w:r w:rsidRPr="00692E39">
        <w:rPr>
          <w:spacing w:val="-9"/>
        </w:rPr>
        <w:t xml:space="preserve"> </w:t>
      </w:r>
      <w:r>
        <w:t>riportante</w:t>
      </w:r>
      <w:r w:rsidRPr="00692E39">
        <w:rPr>
          <w:spacing w:val="-7"/>
        </w:rPr>
        <w:t xml:space="preserve"> </w:t>
      </w:r>
      <w:r>
        <w:t>TUTTI</w:t>
      </w:r>
      <w:r w:rsidRPr="00692E39">
        <w:rPr>
          <w:spacing w:val="-8"/>
        </w:rPr>
        <w:t xml:space="preserve"> </w:t>
      </w:r>
      <w:r>
        <w:t>gli</w:t>
      </w:r>
      <w:r w:rsidRPr="00692E39">
        <w:rPr>
          <w:spacing w:val="-8"/>
        </w:rPr>
        <w:t xml:space="preserve"> </w:t>
      </w:r>
      <w:r>
        <w:t>esami</w:t>
      </w:r>
      <w:r w:rsidRPr="00692E39">
        <w:rPr>
          <w:spacing w:val="-10"/>
        </w:rPr>
        <w:t xml:space="preserve"> </w:t>
      </w:r>
      <w:r>
        <w:t>nel</w:t>
      </w:r>
      <w:r w:rsidRPr="00692E39">
        <w:rPr>
          <w:spacing w:val="-6"/>
        </w:rPr>
        <w:t xml:space="preserve"> </w:t>
      </w:r>
      <w:r>
        <w:t>loro</w:t>
      </w:r>
      <w:r w:rsidRPr="00692E39">
        <w:rPr>
          <w:spacing w:val="-9"/>
        </w:rPr>
        <w:t xml:space="preserve"> </w:t>
      </w:r>
      <w:r>
        <w:t>piano</w:t>
      </w:r>
      <w:r w:rsidRPr="00692E39">
        <w:rPr>
          <w:spacing w:val="-7"/>
        </w:rPr>
        <w:t xml:space="preserve"> </w:t>
      </w:r>
      <w:r>
        <w:t>di studi presso l’università estera, inclusi quelli che trovano corrispondenza con esami sovrannumerari in</w:t>
      </w:r>
      <w:r w:rsidRPr="00692E39">
        <w:rPr>
          <w:spacing w:val="-8"/>
        </w:rPr>
        <w:t xml:space="preserve"> </w:t>
      </w:r>
      <w:r>
        <w:t>Cattolica.</w:t>
      </w:r>
    </w:p>
    <w:p w14:paraId="006FB83E" w14:textId="77777777" w:rsidR="00692E39" w:rsidRDefault="00000000" w:rsidP="00692E39">
      <w:pPr>
        <w:pStyle w:val="Paragrafoelenco"/>
        <w:numPr>
          <w:ilvl w:val="0"/>
          <w:numId w:val="1"/>
        </w:numPr>
        <w:tabs>
          <w:tab w:val="left" w:pos="572"/>
          <w:tab w:val="left" w:pos="573"/>
        </w:tabs>
        <w:spacing w:line="228" w:lineRule="auto"/>
        <w:ind w:left="1196" w:right="727" w:hanging="720"/>
        <w:jc w:val="both"/>
      </w:pPr>
      <w:r>
        <w:t>La</w:t>
      </w:r>
      <w:r w:rsidRPr="00692E39">
        <w:rPr>
          <w:spacing w:val="-10"/>
        </w:rPr>
        <w:t xml:space="preserve"> </w:t>
      </w:r>
      <w:r>
        <w:t>mappatura</w:t>
      </w:r>
      <w:r w:rsidRPr="00692E39">
        <w:rPr>
          <w:spacing w:val="-9"/>
        </w:rPr>
        <w:t xml:space="preserve"> </w:t>
      </w:r>
      <w:r>
        <w:t>delle</w:t>
      </w:r>
      <w:r w:rsidRPr="00692E39">
        <w:rPr>
          <w:spacing w:val="-8"/>
        </w:rPr>
        <w:t xml:space="preserve"> </w:t>
      </w:r>
      <w:r>
        <w:t>corrispondenze</w:t>
      </w:r>
      <w:r w:rsidRPr="00692E39">
        <w:rPr>
          <w:spacing w:val="-9"/>
        </w:rPr>
        <w:t xml:space="preserve"> </w:t>
      </w:r>
      <w:r>
        <w:t>tra</w:t>
      </w:r>
      <w:r w:rsidRPr="00692E39">
        <w:rPr>
          <w:spacing w:val="-10"/>
        </w:rPr>
        <w:t xml:space="preserve"> </w:t>
      </w:r>
      <w:r>
        <w:t>esami</w:t>
      </w:r>
      <w:r w:rsidRPr="00692E39">
        <w:rPr>
          <w:spacing w:val="-8"/>
        </w:rPr>
        <w:t xml:space="preserve"> </w:t>
      </w:r>
      <w:r>
        <w:t>esteri</w:t>
      </w:r>
      <w:r w:rsidRPr="00692E39">
        <w:rPr>
          <w:spacing w:val="-10"/>
        </w:rPr>
        <w:t xml:space="preserve"> </w:t>
      </w:r>
      <w:r>
        <w:t>ed</w:t>
      </w:r>
      <w:r w:rsidRPr="00692E39">
        <w:rPr>
          <w:spacing w:val="-10"/>
        </w:rPr>
        <w:t xml:space="preserve"> </w:t>
      </w:r>
      <w:r>
        <w:t>esami</w:t>
      </w:r>
      <w:r w:rsidRPr="00692E39">
        <w:rPr>
          <w:spacing w:val="-8"/>
        </w:rPr>
        <w:t xml:space="preserve"> </w:t>
      </w:r>
      <w:r>
        <w:t>Cattolica</w:t>
      </w:r>
      <w:r w:rsidRPr="00692E39">
        <w:rPr>
          <w:spacing w:val="-8"/>
        </w:rPr>
        <w:t xml:space="preserve"> </w:t>
      </w:r>
      <w:r>
        <w:t>è</w:t>
      </w:r>
      <w:r w:rsidRPr="00692E39">
        <w:rPr>
          <w:spacing w:val="-9"/>
        </w:rPr>
        <w:t xml:space="preserve"> </w:t>
      </w:r>
      <w:r>
        <w:t>fissata</w:t>
      </w:r>
      <w:r w:rsidRPr="00692E39">
        <w:rPr>
          <w:spacing w:val="-8"/>
        </w:rPr>
        <w:t xml:space="preserve"> </w:t>
      </w:r>
      <w:r>
        <w:t>e</w:t>
      </w:r>
      <w:r w:rsidRPr="00692E39">
        <w:rPr>
          <w:spacing w:val="-9"/>
        </w:rPr>
        <w:t xml:space="preserve"> </w:t>
      </w:r>
      <w:r>
        <w:t>gli</w:t>
      </w:r>
      <w:r w:rsidRPr="00692E39">
        <w:rPr>
          <w:spacing w:val="-9"/>
        </w:rPr>
        <w:t xml:space="preserve"> </w:t>
      </w:r>
      <w:r>
        <w:t>studenti sono</w:t>
      </w:r>
      <w:r w:rsidRPr="00692E39">
        <w:rPr>
          <w:spacing w:val="-11"/>
        </w:rPr>
        <w:t xml:space="preserve"> </w:t>
      </w:r>
      <w:r>
        <w:t>tenuti</w:t>
      </w:r>
      <w:r w:rsidRPr="00692E39">
        <w:rPr>
          <w:spacing w:val="-10"/>
        </w:rPr>
        <w:t xml:space="preserve"> </w:t>
      </w:r>
      <w:r>
        <w:t>a</w:t>
      </w:r>
      <w:r w:rsidRPr="00692E39">
        <w:rPr>
          <w:spacing w:val="-11"/>
        </w:rPr>
        <w:t xml:space="preserve"> </w:t>
      </w:r>
      <w:r>
        <w:t>rispettarla.</w:t>
      </w:r>
      <w:r w:rsidRPr="00692E39">
        <w:rPr>
          <w:spacing w:val="-9"/>
        </w:rPr>
        <w:t xml:space="preserve"> </w:t>
      </w:r>
      <w:r>
        <w:t>Non</w:t>
      </w:r>
      <w:r w:rsidRPr="00692E39">
        <w:rPr>
          <w:spacing w:val="-11"/>
        </w:rPr>
        <w:t xml:space="preserve"> </w:t>
      </w:r>
      <w:r>
        <w:t>saranno</w:t>
      </w:r>
      <w:r w:rsidRPr="00692E39">
        <w:rPr>
          <w:spacing w:val="-9"/>
        </w:rPr>
        <w:t xml:space="preserve"> </w:t>
      </w:r>
      <w:r>
        <w:t>accettate</w:t>
      </w:r>
      <w:r w:rsidRPr="00692E39">
        <w:rPr>
          <w:spacing w:val="-11"/>
        </w:rPr>
        <w:t xml:space="preserve"> </w:t>
      </w:r>
      <w:r>
        <w:t>variazioni,</w:t>
      </w:r>
      <w:r w:rsidRPr="00692E39">
        <w:rPr>
          <w:spacing w:val="-9"/>
        </w:rPr>
        <w:t xml:space="preserve"> </w:t>
      </w:r>
      <w:r>
        <w:t>con</w:t>
      </w:r>
      <w:r w:rsidRPr="00692E39">
        <w:rPr>
          <w:spacing w:val="-9"/>
        </w:rPr>
        <w:t xml:space="preserve"> </w:t>
      </w:r>
      <w:r>
        <w:t>l’unica</w:t>
      </w:r>
      <w:r w:rsidRPr="00692E39">
        <w:rPr>
          <w:spacing w:val="-9"/>
        </w:rPr>
        <w:t xml:space="preserve"> </w:t>
      </w:r>
      <w:r>
        <w:t>eccezione</w:t>
      </w:r>
      <w:r w:rsidRPr="00692E39">
        <w:rPr>
          <w:spacing w:val="-11"/>
        </w:rPr>
        <w:t xml:space="preserve"> </w:t>
      </w:r>
      <w:r>
        <w:t>di</w:t>
      </w:r>
      <w:r w:rsidRPr="00692E39">
        <w:rPr>
          <w:spacing w:val="-11"/>
        </w:rPr>
        <w:t xml:space="preserve"> </w:t>
      </w:r>
      <w:r>
        <w:t>modifiche dell’offerta dell’università</w:t>
      </w:r>
      <w:r w:rsidRPr="00692E39">
        <w:rPr>
          <w:spacing w:val="-7"/>
        </w:rPr>
        <w:t xml:space="preserve"> </w:t>
      </w:r>
      <w:r>
        <w:t>ospite.</w:t>
      </w:r>
    </w:p>
    <w:p w14:paraId="28047A2C" w14:textId="77777777" w:rsidR="00692E39" w:rsidRDefault="00000000" w:rsidP="00692E39">
      <w:pPr>
        <w:pStyle w:val="Paragrafoelenco"/>
        <w:numPr>
          <w:ilvl w:val="0"/>
          <w:numId w:val="1"/>
        </w:numPr>
        <w:tabs>
          <w:tab w:val="left" w:pos="572"/>
          <w:tab w:val="left" w:pos="573"/>
        </w:tabs>
        <w:spacing w:line="228" w:lineRule="auto"/>
        <w:ind w:left="1196" w:right="727" w:hanging="720"/>
        <w:jc w:val="both"/>
      </w:pPr>
      <w:r>
        <w:t>Il Program Plan deve essere compilato PRIMA della partenza.</w:t>
      </w:r>
    </w:p>
    <w:p w14:paraId="1022EF29" w14:textId="77777777" w:rsidR="00692E39" w:rsidRDefault="00000000" w:rsidP="00692E39">
      <w:pPr>
        <w:pStyle w:val="Paragrafoelenco"/>
        <w:numPr>
          <w:ilvl w:val="0"/>
          <w:numId w:val="1"/>
        </w:numPr>
        <w:tabs>
          <w:tab w:val="left" w:pos="572"/>
          <w:tab w:val="left" w:pos="573"/>
        </w:tabs>
        <w:spacing w:line="228" w:lineRule="auto"/>
        <w:ind w:left="1196" w:right="727" w:hanging="720"/>
        <w:jc w:val="both"/>
      </w:pPr>
      <w:r>
        <w:t>Esami previsti in anni di corso in Cattolica devono essere sostenuti in Cattolica. Non è possibile</w:t>
      </w:r>
      <w:r w:rsidRPr="00692E39">
        <w:rPr>
          <w:spacing w:val="-12"/>
        </w:rPr>
        <w:t xml:space="preserve"> </w:t>
      </w:r>
      <w:r>
        <w:t>chiedere</w:t>
      </w:r>
      <w:r w:rsidRPr="00692E39">
        <w:rPr>
          <w:spacing w:val="-9"/>
        </w:rPr>
        <w:t xml:space="preserve"> </w:t>
      </w:r>
      <w:r>
        <w:t>conversioni</w:t>
      </w:r>
      <w:r w:rsidRPr="00692E39">
        <w:rPr>
          <w:spacing w:val="-12"/>
        </w:rPr>
        <w:t xml:space="preserve"> </w:t>
      </w:r>
      <w:r>
        <w:t>di</w:t>
      </w:r>
      <w:r w:rsidRPr="00692E39">
        <w:rPr>
          <w:spacing w:val="-10"/>
        </w:rPr>
        <w:t xml:space="preserve"> </w:t>
      </w:r>
      <w:r>
        <w:t>esami</w:t>
      </w:r>
      <w:r w:rsidRPr="00692E39">
        <w:rPr>
          <w:spacing w:val="-12"/>
        </w:rPr>
        <w:t xml:space="preserve"> </w:t>
      </w:r>
      <w:r>
        <w:t>aggiuntivi</w:t>
      </w:r>
      <w:r w:rsidRPr="00692E39">
        <w:rPr>
          <w:spacing w:val="-12"/>
        </w:rPr>
        <w:t xml:space="preserve"> </w:t>
      </w:r>
      <w:r>
        <w:t>rispetto</w:t>
      </w:r>
      <w:r w:rsidRPr="00692E39">
        <w:rPr>
          <w:spacing w:val="-9"/>
        </w:rPr>
        <w:t xml:space="preserve"> </w:t>
      </w:r>
      <w:r>
        <w:t>a</w:t>
      </w:r>
      <w:r w:rsidRPr="00692E39">
        <w:rPr>
          <w:spacing w:val="-10"/>
        </w:rPr>
        <w:t xml:space="preserve"> </w:t>
      </w:r>
      <w:r>
        <w:t>quelli</w:t>
      </w:r>
      <w:r w:rsidRPr="00692E39">
        <w:rPr>
          <w:spacing w:val="-12"/>
        </w:rPr>
        <w:t xml:space="preserve"> </w:t>
      </w:r>
      <w:r>
        <w:t>previsti</w:t>
      </w:r>
      <w:r w:rsidRPr="00692E39">
        <w:rPr>
          <w:spacing w:val="-12"/>
        </w:rPr>
        <w:t xml:space="preserve"> </w:t>
      </w:r>
      <w:r>
        <w:t>per</w:t>
      </w:r>
      <w:r w:rsidRPr="00692E39">
        <w:rPr>
          <w:spacing w:val="-8"/>
        </w:rPr>
        <w:t xml:space="preserve"> </w:t>
      </w:r>
      <w:r>
        <w:t>l’anno</w:t>
      </w:r>
      <w:r w:rsidRPr="00692E39">
        <w:rPr>
          <w:spacing w:val="-9"/>
        </w:rPr>
        <w:t xml:space="preserve"> </w:t>
      </w:r>
      <w:r>
        <w:t xml:space="preserve">presso l’università estera. </w:t>
      </w:r>
    </w:p>
    <w:p w14:paraId="3C7B6E6A" w14:textId="77777777" w:rsidR="00692E39" w:rsidRDefault="00000000" w:rsidP="00692E39">
      <w:pPr>
        <w:pStyle w:val="Paragrafoelenco"/>
        <w:numPr>
          <w:ilvl w:val="0"/>
          <w:numId w:val="1"/>
        </w:numPr>
        <w:tabs>
          <w:tab w:val="left" w:pos="572"/>
          <w:tab w:val="left" w:pos="573"/>
        </w:tabs>
        <w:spacing w:line="228" w:lineRule="auto"/>
        <w:ind w:left="1196" w:right="727" w:hanging="720"/>
        <w:jc w:val="both"/>
      </w:pPr>
      <w:r>
        <w:t>Se uno studente non ha superato un esame previsto in Cattolica prima della</w:t>
      </w:r>
      <w:r w:rsidRPr="00692E39">
        <w:rPr>
          <w:spacing w:val="-7"/>
        </w:rPr>
        <w:t xml:space="preserve"> </w:t>
      </w:r>
      <w:r>
        <w:t>partenza</w:t>
      </w:r>
      <w:r w:rsidRPr="00692E39">
        <w:rPr>
          <w:spacing w:val="-4"/>
        </w:rPr>
        <w:t xml:space="preserve"> </w:t>
      </w:r>
      <w:r>
        <w:t>per</w:t>
      </w:r>
      <w:r w:rsidRPr="00692E39">
        <w:rPr>
          <w:spacing w:val="-4"/>
        </w:rPr>
        <w:t xml:space="preserve"> </w:t>
      </w:r>
      <w:r>
        <w:t>l’anno</w:t>
      </w:r>
      <w:r w:rsidRPr="00692E39">
        <w:rPr>
          <w:spacing w:val="-7"/>
        </w:rPr>
        <w:t xml:space="preserve"> </w:t>
      </w:r>
      <w:r>
        <w:t>all’estero,</w:t>
      </w:r>
      <w:r w:rsidRPr="00692E39">
        <w:rPr>
          <w:spacing w:val="-3"/>
        </w:rPr>
        <w:t xml:space="preserve"> </w:t>
      </w:r>
      <w:r>
        <w:t>l’esame</w:t>
      </w:r>
      <w:r w:rsidRPr="00692E39">
        <w:rPr>
          <w:spacing w:val="-7"/>
        </w:rPr>
        <w:t xml:space="preserve"> </w:t>
      </w:r>
      <w:r>
        <w:t>dovrà</w:t>
      </w:r>
      <w:r w:rsidRPr="00692E39">
        <w:rPr>
          <w:spacing w:val="-6"/>
        </w:rPr>
        <w:t xml:space="preserve"> </w:t>
      </w:r>
      <w:r>
        <w:t>essere</w:t>
      </w:r>
      <w:r w:rsidRPr="00692E39">
        <w:rPr>
          <w:spacing w:val="-6"/>
        </w:rPr>
        <w:t xml:space="preserve"> </w:t>
      </w:r>
      <w:r>
        <w:t>sostenuto</w:t>
      </w:r>
      <w:r w:rsidRPr="00692E39">
        <w:rPr>
          <w:spacing w:val="-5"/>
        </w:rPr>
        <w:t xml:space="preserve"> </w:t>
      </w:r>
      <w:r>
        <w:t>al</w:t>
      </w:r>
      <w:r w:rsidRPr="00692E39">
        <w:rPr>
          <w:spacing w:val="-7"/>
        </w:rPr>
        <w:t xml:space="preserve"> </w:t>
      </w:r>
      <w:r>
        <w:t>rientro.</w:t>
      </w:r>
    </w:p>
    <w:p w14:paraId="774BC6B8" w14:textId="77777777" w:rsidR="00692E39" w:rsidRDefault="00000000" w:rsidP="00692E39">
      <w:pPr>
        <w:pStyle w:val="Paragrafoelenco"/>
        <w:numPr>
          <w:ilvl w:val="0"/>
          <w:numId w:val="1"/>
        </w:numPr>
        <w:tabs>
          <w:tab w:val="left" w:pos="572"/>
          <w:tab w:val="left" w:pos="573"/>
        </w:tabs>
        <w:spacing w:line="228" w:lineRule="auto"/>
        <w:ind w:left="1196" w:right="727" w:hanging="720"/>
        <w:jc w:val="both"/>
      </w:pPr>
      <w:r>
        <w:t xml:space="preserve">Devono essere sostenuti all’estero TUTTI gli esami previsti dal piano di studi dell’università estera. Nel caso in cui gli esami Cattolica presenti nella corrispondenza siano già stati sostenuti, gli esami esteri verranno convertiti con esami sovrannumerari. </w:t>
      </w:r>
    </w:p>
    <w:p w14:paraId="77A9A114" w14:textId="77777777" w:rsidR="00692E39" w:rsidRDefault="00000000" w:rsidP="00692E39">
      <w:pPr>
        <w:pStyle w:val="Paragrafoelenco"/>
        <w:numPr>
          <w:ilvl w:val="0"/>
          <w:numId w:val="1"/>
        </w:numPr>
        <w:tabs>
          <w:tab w:val="left" w:pos="572"/>
          <w:tab w:val="left" w:pos="573"/>
        </w:tabs>
        <w:spacing w:line="228" w:lineRule="auto"/>
        <w:ind w:left="1196" w:right="727" w:hanging="720"/>
        <w:jc w:val="both"/>
      </w:pPr>
      <w:r>
        <w:t xml:space="preserve">Non è consentito rifiutare i voti degli esami sostenuti all’estero. </w:t>
      </w:r>
    </w:p>
    <w:p w14:paraId="79154C26" w14:textId="10FDE793" w:rsidR="00850BF0" w:rsidRDefault="00000000" w:rsidP="00692E39">
      <w:pPr>
        <w:pStyle w:val="Paragrafoelenco"/>
        <w:numPr>
          <w:ilvl w:val="0"/>
          <w:numId w:val="1"/>
        </w:numPr>
        <w:tabs>
          <w:tab w:val="left" w:pos="572"/>
          <w:tab w:val="left" w:pos="573"/>
        </w:tabs>
        <w:spacing w:line="228" w:lineRule="auto"/>
        <w:ind w:left="1196" w:right="727" w:hanging="720"/>
        <w:jc w:val="both"/>
      </w:pPr>
      <w:r>
        <w:t>Gli studenti di Double Degree (con l’eccezione del DD di Fordham) potranno presentare l’argomento</w:t>
      </w:r>
      <w:r w:rsidRPr="00692E39">
        <w:rPr>
          <w:spacing w:val="-11"/>
        </w:rPr>
        <w:t xml:space="preserve"> </w:t>
      </w:r>
      <w:r>
        <w:t>di</w:t>
      </w:r>
      <w:r w:rsidRPr="00692E39">
        <w:rPr>
          <w:spacing w:val="-11"/>
        </w:rPr>
        <w:t xml:space="preserve"> </w:t>
      </w:r>
      <w:r>
        <w:t>laurea</w:t>
      </w:r>
      <w:r w:rsidRPr="00692E39">
        <w:rPr>
          <w:spacing w:val="-10"/>
        </w:rPr>
        <w:t xml:space="preserve"> </w:t>
      </w:r>
      <w:r>
        <w:t>a</w:t>
      </w:r>
      <w:r w:rsidRPr="00692E39">
        <w:rPr>
          <w:spacing w:val="-10"/>
        </w:rPr>
        <w:t xml:space="preserve"> </w:t>
      </w:r>
      <w:r>
        <w:t>partire</w:t>
      </w:r>
      <w:r w:rsidRPr="00692E39">
        <w:rPr>
          <w:spacing w:val="-10"/>
        </w:rPr>
        <w:t xml:space="preserve"> </w:t>
      </w:r>
      <w:r>
        <w:t>dal</w:t>
      </w:r>
      <w:r w:rsidRPr="00692E39">
        <w:rPr>
          <w:spacing w:val="-11"/>
        </w:rPr>
        <w:t xml:space="preserve"> </w:t>
      </w:r>
      <w:r>
        <w:t>gennaio</w:t>
      </w:r>
      <w:r w:rsidRPr="00692E39">
        <w:rPr>
          <w:spacing w:val="-12"/>
        </w:rPr>
        <w:t xml:space="preserve"> </w:t>
      </w:r>
      <w:r>
        <w:t>successivo</w:t>
      </w:r>
      <w:r w:rsidRPr="00692E39">
        <w:rPr>
          <w:spacing w:val="-10"/>
        </w:rPr>
        <w:t xml:space="preserve"> </w:t>
      </w:r>
      <w:r>
        <w:t>all’anno</w:t>
      </w:r>
      <w:r w:rsidRPr="00692E39">
        <w:rPr>
          <w:spacing w:val="-10"/>
        </w:rPr>
        <w:t xml:space="preserve"> </w:t>
      </w:r>
      <w:r>
        <w:t>della</w:t>
      </w:r>
      <w:r w:rsidRPr="00692E39">
        <w:rPr>
          <w:spacing w:val="-12"/>
        </w:rPr>
        <w:t xml:space="preserve"> </w:t>
      </w:r>
      <w:r>
        <w:t>partenza</w:t>
      </w:r>
      <w:r w:rsidRPr="00692E39">
        <w:rPr>
          <w:spacing w:val="-11"/>
        </w:rPr>
        <w:t xml:space="preserve"> </w:t>
      </w:r>
      <w:r>
        <w:t>(esempio: partenza settembre 2024, si può presentare l’argomento da gennaio</w:t>
      </w:r>
      <w:r w:rsidRPr="00692E39">
        <w:rPr>
          <w:spacing w:val="-43"/>
        </w:rPr>
        <w:t xml:space="preserve"> </w:t>
      </w:r>
      <w:r>
        <w:t>2025).</w:t>
      </w:r>
    </w:p>
    <w:p w14:paraId="26995C51" w14:textId="77777777" w:rsidR="00692E39" w:rsidRDefault="00692E39" w:rsidP="00692E39">
      <w:pPr>
        <w:tabs>
          <w:tab w:val="left" w:pos="572"/>
          <w:tab w:val="left" w:pos="573"/>
        </w:tabs>
        <w:spacing w:line="228" w:lineRule="auto"/>
        <w:ind w:right="727"/>
        <w:jc w:val="both"/>
      </w:pPr>
    </w:p>
    <w:p w14:paraId="0C89AAE9" w14:textId="77777777" w:rsidR="00692E39" w:rsidRDefault="00692E39" w:rsidP="00692E39">
      <w:pPr>
        <w:tabs>
          <w:tab w:val="left" w:pos="572"/>
          <w:tab w:val="left" w:pos="573"/>
        </w:tabs>
        <w:spacing w:line="228" w:lineRule="auto"/>
        <w:ind w:right="727"/>
        <w:jc w:val="both"/>
      </w:pPr>
    </w:p>
    <w:p w14:paraId="5C144652" w14:textId="77777777" w:rsidR="00692E39" w:rsidRDefault="00692E39" w:rsidP="00692E39">
      <w:pPr>
        <w:tabs>
          <w:tab w:val="left" w:pos="572"/>
          <w:tab w:val="left" w:pos="573"/>
        </w:tabs>
        <w:spacing w:line="228" w:lineRule="auto"/>
        <w:ind w:right="727"/>
        <w:jc w:val="both"/>
      </w:pPr>
    </w:p>
    <w:p w14:paraId="5081FBC6" w14:textId="77777777" w:rsidR="00692E39" w:rsidRDefault="00692E39" w:rsidP="00692E39">
      <w:pPr>
        <w:tabs>
          <w:tab w:val="left" w:pos="572"/>
          <w:tab w:val="left" w:pos="573"/>
        </w:tabs>
        <w:spacing w:line="228" w:lineRule="auto"/>
        <w:ind w:right="727"/>
        <w:jc w:val="both"/>
      </w:pPr>
    </w:p>
    <w:p w14:paraId="3C9AA583" w14:textId="77777777" w:rsidR="00692E39" w:rsidRDefault="00692E39" w:rsidP="00692E39">
      <w:pPr>
        <w:tabs>
          <w:tab w:val="left" w:pos="572"/>
          <w:tab w:val="left" w:pos="573"/>
        </w:tabs>
        <w:spacing w:line="228" w:lineRule="auto"/>
        <w:ind w:right="727"/>
        <w:jc w:val="both"/>
      </w:pPr>
    </w:p>
    <w:p w14:paraId="24124D84" w14:textId="77777777" w:rsidR="00692E39" w:rsidRDefault="00692E39" w:rsidP="00692E39">
      <w:pPr>
        <w:tabs>
          <w:tab w:val="left" w:pos="572"/>
          <w:tab w:val="left" w:pos="573"/>
        </w:tabs>
        <w:spacing w:line="228" w:lineRule="auto"/>
        <w:ind w:right="727"/>
        <w:jc w:val="both"/>
      </w:pPr>
    </w:p>
    <w:p w14:paraId="1199E3AB" w14:textId="77777777" w:rsidR="00692E39" w:rsidRDefault="00692E39" w:rsidP="00692E39">
      <w:pPr>
        <w:tabs>
          <w:tab w:val="left" w:pos="572"/>
          <w:tab w:val="left" w:pos="573"/>
        </w:tabs>
        <w:spacing w:line="228" w:lineRule="auto"/>
        <w:ind w:right="727"/>
        <w:jc w:val="both"/>
      </w:pPr>
    </w:p>
    <w:p w14:paraId="760B0763" w14:textId="77777777" w:rsidR="00692E39" w:rsidRDefault="00692E39" w:rsidP="00692E39">
      <w:pPr>
        <w:tabs>
          <w:tab w:val="left" w:pos="572"/>
          <w:tab w:val="left" w:pos="573"/>
        </w:tabs>
        <w:spacing w:line="228" w:lineRule="auto"/>
        <w:ind w:right="727"/>
        <w:jc w:val="both"/>
      </w:pPr>
    </w:p>
    <w:p w14:paraId="1EED6138" w14:textId="77777777" w:rsidR="00692E39" w:rsidRDefault="00692E39" w:rsidP="00692E39">
      <w:pPr>
        <w:tabs>
          <w:tab w:val="left" w:pos="572"/>
          <w:tab w:val="left" w:pos="573"/>
        </w:tabs>
        <w:spacing w:line="228" w:lineRule="auto"/>
        <w:ind w:right="727"/>
        <w:jc w:val="both"/>
      </w:pPr>
    </w:p>
    <w:p w14:paraId="7DDB8FD3" w14:textId="77777777" w:rsidR="00692E39" w:rsidRDefault="00692E39" w:rsidP="00692E39">
      <w:pPr>
        <w:tabs>
          <w:tab w:val="left" w:pos="572"/>
          <w:tab w:val="left" w:pos="573"/>
        </w:tabs>
        <w:spacing w:line="228" w:lineRule="auto"/>
        <w:ind w:right="727"/>
        <w:jc w:val="both"/>
      </w:pPr>
    </w:p>
    <w:p w14:paraId="3490F319" w14:textId="77777777" w:rsidR="00692E39" w:rsidRDefault="00692E39" w:rsidP="00692E39">
      <w:pPr>
        <w:tabs>
          <w:tab w:val="left" w:pos="572"/>
          <w:tab w:val="left" w:pos="573"/>
        </w:tabs>
        <w:spacing w:line="228" w:lineRule="auto"/>
        <w:ind w:right="727"/>
        <w:jc w:val="both"/>
      </w:pPr>
    </w:p>
    <w:p w14:paraId="7ABE4C45" w14:textId="77777777" w:rsidR="00692E39" w:rsidRDefault="00692E39" w:rsidP="00692E39">
      <w:pPr>
        <w:tabs>
          <w:tab w:val="left" w:pos="572"/>
          <w:tab w:val="left" w:pos="573"/>
        </w:tabs>
        <w:spacing w:line="228" w:lineRule="auto"/>
        <w:ind w:right="727"/>
        <w:jc w:val="both"/>
      </w:pPr>
    </w:p>
    <w:p w14:paraId="77F952BA" w14:textId="77777777" w:rsidR="00692E39" w:rsidRDefault="00692E39" w:rsidP="00692E39">
      <w:pPr>
        <w:tabs>
          <w:tab w:val="left" w:pos="572"/>
          <w:tab w:val="left" w:pos="573"/>
        </w:tabs>
        <w:spacing w:line="228" w:lineRule="auto"/>
        <w:ind w:right="727"/>
        <w:jc w:val="both"/>
      </w:pPr>
    </w:p>
    <w:p w14:paraId="7D6B9709" w14:textId="77777777" w:rsidR="00692E39" w:rsidRDefault="00692E39" w:rsidP="00692E39">
      <w:pPr>
        <w:tabs>
          <w:tab w:val="left" w:pos="572"/>
          <w:tab w:val="left" w:pos="573"/>
        </w:tabs>
        <w:spacing w:line="228" w:lineRule="auto"/>
        <w:ind w:right="727"/>
        <w:jc w:val="both"/>
      </w:pPr>
    </w:p>
    <w:p w14:paraId="1EA2D89C" w14:textId="77777777" w:rsidR="00692E39" w:rsidRDefault="00692E39" w:rsidP="00692E39">
      <w:pPr>
        <w:tabs>
          <w:tab w:val="left" w:pos="572"/>
          <w:tab w:val="left" w:pos="573"/>
        </w:tabs>
        <w:spacing w:line="228" w:lineRule="auto"/>
        <w:ind w:right="727"/>
        <w:jc w:val="both"/>
      </w:pPr>
    </w:p>
    <w:p w14:paraId="43A9E642" w14:textId="77777777" w:rsidR="00692E39" w:rsidRDefault="00692E39" w:rsidP="00692E39">
      <w:pPr>
        <w:tabs>
          <w:tab w:val="left" w:pos="572"/>
          <w:tab w:val="left" w:pos="573"/>
        </w:tabs>
        <w:spacing w:line="228" w:lineRule="auto"/>
        <w:ind w:right="727"/>
        <w:jc w:val="both"/>
      </w:pPr>
    </w:p>
    <w:p w14:paraId="7BECBFE1" w14:textId="77777777" w:rsidR="00692E39" w:rsidRDefault="00692E39" w:rsidP="00692E39">
      <w:pPr>
        <w:tabs>
          <w:tab w:val="left" w:pos="572"/>
          <w:tab w:val="left" w:pos="573"/>
        </w:tabs>
        <w:spacing w:line="228" w:lineRule="auto"/>
        <w:ind w:right="727"/>
        <w:jc w:val="both"/>
      </w:pPr>
    </w:p>
    <w:p w14:paraId="30810C14" w14:textId="77777777" w:rsidR="00692E39" w:rsidRDefault="00692E39" w:rsidP="00692E39">
      <w:pPr>
        <w:tabs>
          <w:tab w:val="left" w:pos="572"/>
          <w:tab w:val="left" w:pos="573"/>
        </w:tabs>
        <w:spacing w:line="228" w:lineRule="auto"/>
        <w:ind w:right="727"/>
        <w:jc w:val="both"/>
      </w:pPr>
    </w:p>
    <w:p w14:paraId="16AA9BD7" w14:textId="77777777" w:rsidR="00692E39" w:rsidRDefault="00692E39" w:rsidP="00692E39">
      <w:pPr>
        <w:tabs>
          <w:tab w:val="left" w:pos="572"/>
          <w:tab w:val="left" w:pos="573"/>
        </w:tabs>
        <w:spacing w:line="228" w:lineRule="auto"/>
        <w:ind w:right="727"/>
        <w:jc w:val="both"/>
      </w:pPr>
    </w:p>
    <w:p w14:paraId="0CDE3F1A" w14:textId="77777777" w:rsidR="00692E39" w:rsidRDefault="00692E39" w:rsidP="00692E39">
      <w:pPr>
        <w:tabs>
          <w:tab w:val="left" w:pos="572"/>
          <w:tab w:val="left" w:pos="573"/>
        </w:tabs>
        <w:spacing w:line="228" w:lineRule="auto"/>
        <w:ind w:right="727"/>
        <w:jc w:val="both"/>
      </w:pPr>
    </w:p>
    <w:p w14:paraId="197E9F3E" w14:textId="77777777" w:rsidR="00692E39" w:rsidRDefault="00692E39" w:rsidP="00692E39">
      <w:pPr>
        <w:tabs>
          <w:tab w:val="left" w:pos="572"/>
          <w:tab w:val="left" w:pos="573"/>
        </w:tabs>
        <w:spacing w:line="228" w:lineRule="auto"/>
        <w:ind w:right="727"/>
        <w:jc w:val="both"/>
      </w:pPr>
    </w:p>
    <w:p w14:paraId="13514E13" w14:textId="77777777" w:rsidR="00692E39" w:rsidRDefault="00692E39" w:rsidP="00692E39">
      <w:pPr>
        <w:pStyle w:val="Titolo1"/>
        <w:spacing w:before="161"/>
        <w:ind w:left="212"/>
        <w:jc w:val="both"/>
      </w:pPr>
      <w:r>
        <w:rPr>
          <w:color w:val="003057"/>
          <w:w w:val="95"/>
        </w:rPr>
        <w:t xml:space="preserve">Indicazioni specifiche per </w:t>
      </w:r>
      <w:proofErr w:type="spellStart"/>
      <w:r>
        <w:rPr>
          <w:color w:val="003057"/>
          <w:w w:val="95"/>
        </w:rPr>
        <w:t>per</w:t>
      </w:r>
      <w:proofErr w:type="spellEnd"/>
      <w:r>
        <w:rPr>
          <w:color w:val="003057"/>
          <w:w w:val="95"/>
        </w:rPr>
        <w:t xml:space="preserve"> il programma di Double Degree presso l’Università di Groningen</w:t>
      </w:r>
    </w:p>
    <w:p w14:paraId="5182C784" w14:textId="77777777" w:rsidR="00692E39" w:rsidRDefault="00692E39" w:rsidP="00692E39">
      <w:pPr>
        <w:tabs>
          <w:tab w:val="left" w:pos="572"/>
          <w:tab w:val="left" w:pos="573"/>
        </w:tabs>
        <w:spacing w:line="228" w:lineRule="auto"/>
        <w:ind w:right="727"/>
        <w:jc w:val="both"/>
      </w:pPr>
    </w:p>
    <w:p w14:paraId="212CF63C" w14:textId="77777777" w:rsidR="00692E39" w:rsidRDefault="00692E39" w:rsidP="00692E39">
      <w:pPr>
        <w:tabs>
          <w:tab w:val="left" w:pos="572"/>
          <w:tab w:val="left" w:pos="573"/>
        </w:tabs>
        <w:spacing w:line="228" w:lineRule="auto"/>
        <w:ind w:right="727"/>
        <w:jc w:val="both"/>
      </w:pPr>
    </w:p>
    <w:p w14:paraId="52CADE0A" w14:textId="77777777" w:rsidR="00692E39" w:rsidRPr="00692E39" w:rsidRDefault="00000000" w:rsidP="00692E39">
      <w:pPr>
        <w:pStyle w:val="Paragrafoelenco"/>
        <w:numPr>
          <w:ilvl w:val="0"/>
          <w:numId w:val="1"/>
        </w:numPr>
        <w:tabs>
          <w:tab w:val="left" w:pos="572"/>
          <w:tab w:val="left" w:pos="573"/>
        </w:tabs>
        <w:spacing w:line="228" w:lineRule="auto"/>
        <w:ind w:left="1196" w:right="727" w:hanging="720"/>
        <w:jc w:val="both"/>
      </w:pPr>
      <w:r>
        <w:t>Gli studenti del Double Degree presso l’università di Groningen scriveranno la tesi di laurea sotto</w:t>
      </w:r>
      <w:r w:rsidRPr="00692E39">
        <w:rPr>
          <w:spacing w:val="-8"/>
        </w:rPr>
        <w:t xml:space="preserve"> </w:t>
      </w:r>
      <w:r>
        <w:t>la</w:t>
      </w:r>
      <w:r w:rsidRPr="00692E39">
        <w:rPr>
          <w:spacing w:val="-7"/>
        </w:rPr>
        <w:t xml:space="preserve"> </w:t>
      </w:r>
      <w:r>
        <w:t>supervisione</w:t>
      </w:r>
      <w:r w:rsidRPr="00692E39">
        <w:rPr>
          <w:spacing w:val="-7"/>
        </w:rPr>
        <w:t xml:space="preserve"> </w:t>
      </w:r>
      <w:r>
        <w:t>del</w:t>
      </w:r>
      <w:r w:rsidRPr="00692E39">
        <w:rPr>
          <w:spacing w:val="-11"/>
        </w:rPr>
        <w:t xml:space="preserve"> </w:t>
      </w:r>
      <w:r>
        <w:t>docente</w:t>
      </w:r>
      <w:r w:rsidRPr="00692E39">
        <w:rPr>
          <w:spacing w:val="-7"/>
        </w:rPr>
        <w:t xml:space="preserve"> </w:t>
      </w:r>
      <w:r w:rsidRPr="00692E39">
        <w:rPr>
          <w:spacing w:val="-2"/>
        </w:rPr>
        <w:t>UG.</w:t>
      </w:r>
      <w:r w:rsidRPr="00692E39">
        <w:rPr>
          <w:spacing w:val="-6"/>
        </w:rPr>
        <w:t xml:space="preserve"> </w:t>
      </w:r>
      <w:r>
        <w:t>La</w:t>
      </w:r>
      <w:r w:rsidRPr="00692E39">
        <w:rPr>
          <w:spacing w:val="-9"/>
        </w:rPr>
        <w:t xml:space="preserve"> </w:t>
      </w:r>
      <w:r>
        <w:t>tesi</w:t>
      </w:r>
      <w:r w:rsidRPr="00692E39">
        <w:rPr>
          <w:spacing w:val="-9"/>
        </w:rPr>
        <w:t xml:space="preserve"> </w:t>
      </w:r>
      <w:r>
        <w:t>sarà</w:t>
      </w:r>
      <w:r w:rsidRPr="00692E39">
        <w:rPr>
          <w:spacing w:val="-9"/>
        </w:rPr>
        <w:t xml:space="preserve"> </w:t>
      </w:r>
      <w:r>
        <w:t>considerata</w:t>
      </w:r>
      <w:r w:rsidRPr="00692E39">
        <w:rPr>
          <w:spacing w:val="-7"/>
        </w:rPr>
        <w:t xml:space="preserve"> </w:t>
      </w:r>
      <w:r>
        <w:t>valida</w:t>
      </w:r>
      <w:r w:rsidRPr="00692E39">
        <w:rPr>
          <w:spacing w:val="-7"/>
        </w:rPr>
        <w:t xml:space="preserve"> </w:t>
      </w:r>
      <w:r>
        <w:t>anche</w:t>
      </w:r>
      <w:r w:rsidRPr="00692E39">
        <w:rPr>
          <w:spacing w:val="-8"/>
        </w:rPr>
        <w:t xml:space="preserve"> </w:t>
      </w:r>
      <w:r>
        <w:t>ai</w:t>
      </w:r>
      <w:r w:rsidRPr="00692E39">
        <w:rPr>
          <w:spacing w:val="-10"/>
        </w:rPr>
        <w:t xml:space="preserve"> </w:t>
      </w:r>
      <w:r>
        <w:t>fini</w:t>
      </w:r>
      <w:r w:rsidRPr="00692E39">
        <w:rPr>
          <w:spacing w:val="-8"/>
        </w:rPr>
        <w:t xml:space="preserve"> </w:t>
      </w:r>
      <w:r>
        <w:t>Cattolica,</w:t>
      </w:r>
      <w:r w:rsidRPr="00692E39">
        <w:rPr>
          <w:spacing w:val="-8"/>
        </w:rPr>
        <w:t xml:space="preserve"> e NON </w:t>
      </w:r>
      <w:r>
        <w:t xml:space="preserve">dovrà essere discussa al rientro. Il voto assegnato dall’università di Groningen sarà convertito in punti tesi secondo la tabella di conversione pubblicata online. </w:t>
      </w:r>
      <w:r w:rsidRPr="00692E39">
        <w:rPr>
          <w:spacing w:val="-3"/>
        </w:rPr>
        <w:t xml:space="preserve"> </w:t>
      </w:r>
    </w:p>
    <w:p w14:paraId="629AA396" w14:textId="77777777" w:rsidR="00692E39" w:rsidRPr="00692E39" w:rsidRDefault="00000000" w:rsidP="00692E39">
      <w:pPr>
        <w:pStyle w:val="Paragrafoelenco"/>
        <w:numPr>
          <w:ilvl w:val="0"/>
          <w:numId w:val="1"/>
        </w:numPr>
        <w:tabs>
          <w:tab w:val="left" w:pos="572"/>
          <w:tab w:val="left" w:pos="573"/>
        </w:tabs>
        <w:spacing w:line="228" w:lineRule="auto"/>
        <w:ind w:left="1196" w:right="727" w:hanging="720"/>
        <w:jc w:val="both"/>
      </w:pPr>
      <w:r w:rsidRPr="00692E39">
        <w:rPr>
          <w:spacing w:val="-3"/>
        </w:rPr>
        <w:t>Gli</w:t>
      </w:r>
      <w:r w:rsidRPr="00692E39">
        <w:rPr>
          <w:spacing w:val="-11"/>
        </w:rPr>
        <w:t xml:space="preserve"> </w:t>
      </w:r>
      <w:r w:rsidRPr="00692E39">
        <w:rPr>
          <w:spacing w:val="-3"/>
        </w:rPr>
        <w:t>studenti</w:t>
      </w:r>
      <w:r w:rsidRPr="00692E39">
        <w:rPr>
          <w:spacing w:val="-12"/>
        </w:rPr>
        <w:t xml:space="preserve"> </w:t>
      </w:r>
      <w:r w:rsidRPr="00692E39">
        <w:rPr>
          <w:spacing w:val="-3"/>
        </w:rPr>
        <w:t>devono</w:t>
      </w:r>
      <w:r w:rsidRPr="00692E39">
        <w:rPr>
          <w:spacing w:val="-9"/>
        </w:rPr>
        <w:t xml:space="preserve"> </w:t>
      </w:r>
      <w:r w:rsidRPr="00692E39">
        <w:rPr>
          <w:spacing w:val="-3"/>
        </w:rPr>
        <w:t>inviare</w:t>
      </w:r>
      <w:r w:rsidRPr="00692E39">
        <w:rPr>
          <w:spacing w:val="-12"/>
        </w:rPr>
        <w:t xml:space="preserve"> </w:t>
      </w:r>
      <w:r w:rsidRPr="00692E39">
        <w:rPr>
          <w:spacing w:val="-3"/>
        </w:rPr>
        <w:t>per</w:t>
      </w:r>
      <w:r w:rsidRPr="00692E39">
        <w:rPr>
          <w:spacing w:val="-10"/>
        </w:rPr>
        <w:t xml:space="preserve"> </w:t>
      </w:r>
      <w:r w:rsidRPr="00692E39">
        <w:rPr>
          <w:spacing w:val="-3"/>
        </w:rPr>
        <w:t>e-mail</w:t>
      </w:r>
      <w:r w:rsidRPr="00692E39">
        <w:rPr>
          <w:spacing w:val="-13"/>
        </w:rPr>
        <w:t xml:space="preserve"> </w:t>
      </w:r>
      <w:r w:rsidRPr="00692E39">
        <w:rPr>
          <w:spacing w:val="-3"/>
        </w:rPr>
        <w:t>a</w:t>
      </w:r>
      <w:r w:rsidRPr="00692E39">
        <w:rPr>
          <w:color w:val="0000FF"/>
          <w:spacing w:val="-12"/>
        </w:rPr>
        <w:t xml:space="preserve"> </w:t>
      </w:r>
      <w:hyperlink r:id="rId11">
        <w:r w:rsidRPr="00692E39">
          <w:rPr>
            <w:color w:val="0000FF"/>
            <w:spacing w:val="-3"/>
            <w:u w:val="single" w:color="0000FF"/>
          </w:rPr>
          <w:t>internazionale.sbfa@unicatt.it</w:t>
        </w:r>
        <w:r w:rsidRPr="00692E39">
          <w:rPr>
            <w:color w:val="0000FF"/>
            <w:spacing w:val="-10"/>
          </w:rPr>
          <w:t xml:space="preserve"> </w:t>
        </w:r>
      </w:hyperlink>
      <w:r w:rsidRPr="00692E39">
        <w:rPr>
          <w:spacing w:val="-3"/>
        </w:rPr>
        <w:t>la</w:t>
      </w:r>
      <w:r w:rsidRPr="00692E39">
        <w:rPr>
          <w:spacing w:val="-12"/>
        </w:rPr>
        <w:t xml:space="preserve"> </w:t>
      </w:r>
      <w:r w:rsidRPr="00692E39">
        <w:rPr>
          <w:spacing w:val="-3"/>
        </w:rPr>
        <w:t>valutazione</w:t>
      </w:r>
      <w:r w:rsidRPr="00692E39">
        <w:rPr>
          <w:spacing w:val="-11"/>
        </w:rPr>
        <w:t xml:space="preserve"> </w:t>
      </w:r>
      <w:r w:rsidRPr="00692E39">
        <w:rPr>
          <w:spacing w:val="-3"/>
        </w:rPr>
        <w:t>ufficiale della</w:t>
      </w:r>
      <w:r w:rsidRPr="00692E39">
        <w:rPr>
          <w:spacing w:val="15"/>
        </w:rPr>
        <w:t xml:space="preserve"> </w:t>
      </w:r>
      <w:r w:rsidRPr="00692E39">
        <w:rPr>
          <w:spacing w:val="-3"/>
        </w:rPr>
        <w:t>tesi.</w:t>
      </w:r>
    </w:p>
    <w:p w14:paraId="194A1C89" w14:textId="72593030" w:rsidR="00850BF0" w:rsidRDefault="00000000" w:rsidP="00692E39">
      <w:pPr>
        <w:pStyle w:val="Paragrafoelenco"/>
        <w:numPr>
          <w:ilvl w:val="0"/>
          <w:numId w:val="1"/>
        </w:numPr>
        <w:tabs>
          <w:tab w:val="left" w:pos="572"/>
          <w:tab w:val="left" w:pos="573"/>
        </w:tabs>
        <w:spacing w:line="228" w:lineRule="auto"/>
        <w:ind w:left="1196" w:right="727" w:hanging="720"/>
        <w:jc w:val="both"/>
      </w:pPr>
      <w:r w:rsidRPr="00692E39">
        <w:rPr>
          <w:spacing w:val="-3"/>
        </w:rPr>
        <w:t xml:space="preserve">Gli studenti dovranno presentare domanda di tesi secondo le indicazioni e le scadenze </w:t>
      </w:r>
      <w:proofErr w:type="spellStart"/>
      <w:r w:rsidRPr="00692E39">
        <w:rPr>
          <w:spacing w:val="-3"/>
        </w:rPr>
        <w:t>Unicatt</w:t>
      </w:r>
      <w:proofErr w:type="spellEnd"/>
      <w:r w:rsidRPr="00692E39">
        <w:rPr>
          <w:spacing w:val="-3"/>
        </w:rPr>
        <w:t xml:space="preserve">, indicando come Relatore il Preside prof. G. Petrella. </w:t>
      </w:r>
    </w:p>
    <w:p w14:paraId="4B357C3A" w14:textId="77777777" w:rsidR="00850BF0" w:rsidRDefault="00850BF0">
      <w:pPr>
        <w:pStyle w:val="Paragrafoelenco"/>
        <w:tabs>
          <w:tab w:val="left" w:pos="572"/>
          <w:tab w:val="left" w:pos="573"/>
        </w:tabs>
        <w:spacing w:before="26" w:line="235" w:lineRule="auto"/>
        <w:ind w:right="829"/>
        <w:jc w:val="both"/>
      </w:pPr>
    </w:p>
    <w:p w14:paraId="5DEB8959" w14:textId="77777777" w:rsidR="00850BF0" w:rsidRDefault="00850BF0">
      <w:pPr>
        <w:pStyle w:val="Paragrafoelenco"/>
        <w:tabs>
          <w:tab w:val="left" w:pos="835"/>
          <w:tab w:val="left" w:pos="836"/>
        </w:tabs>
        <w:spacing w:line="228" w:lineRule="auto"/>
        <w:ind w:right="884"/>
        <w:jc w:val="both"/>
      </w:pPr>
    </w:p>
    <w:p w14:paraId="3000F1BA" w14:textId="77777777" w:rsidR="00850BF0" w:rsidRDefault="00850BF0">
      <w:pPr>
        <w:pStyle w:val="Paragrafoelenco"/>
        <w:tabs>
          <w:tab w:val="left" w:pos="835"/>
          <w:tab w:val="left" w:pos="836"/>
        </w:tabs>
        <w:spacing w:line="228" w:lineRule="auto"/>
        <w:ind w:right="884"/>
        <w:jc w:val="both"/>
      </w:pPr>
    </w:p>
    <w:p w14:paraId="2F46309B" w14:textId="77777777" w:rsidR="00850BF0" w:rsidRDefault="00850BF0">
      <w:pPr>
        <w:pStyle w:val="Paragrafoelenco"/>
        <w:tabs>
          <w:tab w:val="left" w:pos="835"/>
          <w:tab w:val="left" w:pos="836"/>
        </w:tabs>
        <w:spacing w:line="228" w:lineRule="auto"/>
        <w:ind w:right="884"/>
        <w:jc w:val="both"/>
      </w:pPr>
    </w:p>
    <w:p w14:paraId="32C38174" w14:textId="77777777" w:rsidR="00850BF0" w:rsidRDefault="00850BF0">
      <w:pPr>
        <w:pStyle w:val="Paragrafoelenco"/>
        <w:tabs>
          <w:tab w:val="left" w:pos="835"/>
          <w:tab w:val="left" w:pos="836"/>
        </w:tabs>
        <w:spacing w:line="228" w:lineRule="auto"/>
        <w:ind w:right="884"/>
        <w:jc w:val="both"/>
      </w:pPr>
    </w:p>
    <w:p w14:paraId="1149FC23" w14:textId="77777777" w:rsidR="00850BF0" w:rsidRDefault="00850BF0">
      <w:pPr>
        <w:pStyle w:val="Paragrafoelenco"/>
        <w:tabs>
          <w:tab w:val="left" w:pos="835"/>
          <w:tab w:val="left" w:pos="836"/>
        </w:tabs>
        <w:spacing w:line="228" w:lineRule="auto"/>
        <w:ind w:right="884"/>
        <w:jc w:val="both"/>
      </w:pPr>
    </w:p>
    <w:p w14:paraId="5E5A78A5" w14:textId="77777777" w:rsidR="00850BF0" w:rsidRDefault="00850BF0">
      <w:pPr>
        <w:pStyle w:val="Paragrafoelenco"/>
        <w:tabs>
          <w:tab w:val="left" w:pos="835"/>
          <w:tab w:val="left" w:pos="836"/>
        </w:tabs>
        <w:spacing w:line="228" w:lineRule="auto"/>
        <w:ind w:right="884"/>
        <w:jc w:val="both"/>
      </w:pPr>
    </w:p>
    <w:p w14:paraId="4FD3390B" w14:textId="77777777" w:rsidR="00850BF0" w:rsidRDefault="00850BF0">
      <w:pPr>
        <w:pStyle w:val="Paragrafoelenco"/>
        <w:tabs>
          <w:tab w:val="left" w:pos="835"/>
          <w:tab w:val="left" w:pos="836"/>
        </w:tabs>
        <w:spacing w:line="228" w:lineRule="auto"/>
        <w:ind w:right="884"/>
        <w:jc w:val="both"/>
        <w:rPr>
          <w:color w:val="003057"/>
        </w:rPr>
      </w:pPr>
    </w:p>
    <w:sectPr w:rsidR="00850BF0" w:rsidSect="00692E39">
      <w:headerReference w:type="even" r:id="rId12"/>
      <w:headerReference w:type="default" r:id="rId13"/>
      <w:headerReference w:type="first" r:id="rId14"/>
      <w:pgSz w:w="11906" w:h="16838" w:code="9"/>
      <w:pgMar w:top="1440" w:right="1080" w:bottom="1440" w:left="1080" w:header="806"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32EC0" w14:textId="77777777" w:rsidR="0006059D" w:rsidRDefault="0006059D">
      <w:r>
        <w:separator/>
      </w:r>
    </w:p>
  </w:endnote>
  <w:endnote w:type="continuationSeparator" w:id="0">
    <w:p w14:paraId="487CBE34" w14:textId="77777777" w:rsidR="0006059D" w:rsidRDefault="0006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70187" w14:textId="77777777" w:rsidR="0006059D" w:rsidRDefault="0006059D">
      <w:r>
        <w:separator/>
      </w:r>
    </w:p>
  </w:footnote>
  <w:footnote w:type="continuationSeparator" w:id="0">
    <w:p w14:paraId="23D74F0D" w14:textId="77777777" w:rsidR="0006059D" w:rsidRDefault="0006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B30B" w14:textId="77777777" w:rsidR="00850BF0" w:rsidRDefault="00850B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776F" w14:textId="77777777" w:rsidR="00850BF0" w:rsidRDefault="00000000">
    <w:pPr>
      <w:pStyle w:val="Corpotesto"/>
      <w:spacing w:line="12" w:lineRule="auto"/>
      <w:rPr>
        <w:sz w:val="20"/>
      </w:rPr>
    </w:pPr>
    <w:r>
      <w:rPr>
        <w:noProof/>
        <w:sz w:val="20"/>
      </w:rPr>
      <w:drawing>
        <wp:anchor distT="0" distB="0" distL="0" distR="0" simplePos="0" relativeHeight="251656192" behindDoc="1" locked="0" layoutInCell="0" allowOverlap="1" wp14:anchorId="658A1962" wp14:editId="7DFCB9DC">
          <wp:simplePos x="0" y="0"/>
          <wp:positionH relativeFrom="page">
            <wp:posOffset>899795</wp:posOffset>
          </wp:positionH>
          <wp:positionV relativeFrom="page">
            <wp:posOffset>511810</wp:posOffset>
          </wp:positionV>
          <wp:extent cx="768350" cy="12630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1"/>
                  <a:stretch>
                    <a:fillRect/>
                  </a:stretch>
                </pic:blipFill>
                <pic:spPr bwMode="auto">
                  <a:xfrm>
                    <a:off x="0" y="0"/>
                    <a:ext cx="768350" cy="12630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F22A" w14:textId="77777777" w:rsidR="00850BF0" w:rsidRDefault="00000000">
    <w:pPr>
      <w:pStyle w:val="Corpotesto"/>
      <w:spacing w:line="12" w:lineRule="auto"/>
      <w:rPr>
        <w:sz w:val="20"/>
      </w:rPr>
    </w:pPr>
    <w:r>
      <w:rPr>
        <w:noProof/>
        <w:sz w:val="20"/>
      </w:rPr>
      <w:drawing>
        <wp:anchor distT="0" distB="0" distL="0" distR="0" simplePos="0" relativeHeight="251659264" behindDoc="1" locked="0" layoutInCell="0" allowOverlap="1" wp14:anchorId="63733763" wp14:editId="5620C494">
          <wp:simplePos x="0" y="0"/>
          <wp:positionH relativeFrom="page">
            <wp:posOffset>899795</wp:posOffset>
          </wp:positionH>
          <wp:positionV relativeFrom="page">
            <wp:posOffset>511810</wp:posOffset>
          </wp:positionV>
          <wp:extent cx="768350" cy="126301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noChangeArrowheads="1"/>
                  </pic:cNvPicPr>
                </pic:nvPicPr>
                <pic:blipFill>
                  <a:blip r:embed="rId1"/>
                  <a:stretch>
                    <a:fillRect/>
                  </a:stretch>
                </pic:blipFill>
                <pic:spPr bwMode="auto">
                  <a:xfrm>
                    <a:off x="0" y="0"/>
                    <a:ext cx="768350" cy="12630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E421F"/>
    <w:multiLevelType w:val="multilevel"/>
    <w:tmpl w:val="AAEEE3DE"/>
    <w:lvl w:ilvl="0">
      <w:numFmt w:val="bullet"/>
      <w:lvlText w:val=""/>
      <w:lvlJc w:val="left"/>
      <w:pPr>
        <w:tabs>
          <w:tab w:val="num" w:pos="0"/>
        </w:tabs>
        <w:ind w:left="836" w:hanging="360"/>
      </w:pPr>
      <w:rPr>
        <w:rFonts w:ascii="Wingdings" w:hAnsi="Wingdings" w:cs="Wingdings" w:hint="default"/>
        <w:color w:val="D0DDEB"/>
        <w:w w:val="100"/>
        <w:sz w:val="28"/>
        <w:szCs w:val="28"/>
        <w:lang w:val="it-IT" w:eastAsia="it-IT" w:bidi="it-IT"/>
      </w:rPr>
    </w:lvl>
    <w:lvl w:ilvl="1">
      <w:numFmt w:val="bullet"/>
      <w:lvlText w:val=""/>
      <w:lvlJc w:val="left"/>
      <w:pPr>
        <w:tabs>
          <w:tab w:val="num" w:pos="0"/>
        </w:tabs>
        <w:ind w:left="1649" w:hanging="360"/>
      </w:pPr>
      <w:rPr>
        <w:rFonts w:ascii="Symbol" w:hAnsi="Symbol" w:cs="Symbol" w:hint="default"/>
        <w:lang w:val="it-IT" w:eastAsia="it-IT" w:bidi="it-IT"/>
      </w:rPr>
    </w:lvl>
    <w:lvl w:ilvl="2">
      <w:numFmt w:val="bullet"/>
      <w:lvlText w:val=""/>
      <w:lvlJc w:val="left"/>
      <w:pPr>
        <w:tabs>
          <w:tab w:val="num" w:pos="0"/>
        </w:tabs>
        <w:ind w:left="2458" w:hanging="360"/>
      </w:pPr>
      <w:rPr>
        <w:rFonts w:ascii="Symbol" w:hAnsi="Symbol" w:cs="Symbol" w:hint="default"/>
        <w:lang w:val="it-IT" w:eastAsia="it-IT" w:bidi="it-IT"/>
      </w:rPr>
    </w:lvl>
    <w:lvl w:ilvl="3">
      <w:numFmt w:val="bullet"/>
      <w:lvlText w:val=""/>
      <w:lvlJc w:val="left"/>
      <w:pPr>
        <w:tabs>
          <w:tab w:val="num" w:pos="0"/>
        </w:tabs>
        <w:ind w:left="3267" w:hanging="360"/>
      </w:pPr>
      <w:rPr>
        <w:rFonts w:ascii="Symbol" w:hAnsi="Symbol" w:cs="Symbol" w:hint="default"/>
        <w:lang w:val="it-IT" w:eastAsia="it-IT" w:bidi="it-IT"/>
      </w:rPr>
    </w:lvl>
    <w:lvl w:ilvl="4">
      <w:numFmt w:val="bullet"/>
      <w:lvlText w:val=""/>
      <w:lvlJc w:val="left"/>
      <w:pPr>
        <w:tabs>
          <w:tab w:val="num" w:pos="0"/>
        </w:tabs>
        <w:ind w:left="4076" w:hanging="360"/>
      </w:pPr>
      <w:rPr>
        <w:rFonts w:ascii="Symbol" w:hAnsi="Symbol" w:cs="Symbol" w:hint="default"/>
        <w:lang w:val="it-IT" w:eastAsia="it-IT" w:bidi="it-IT"/>
      </w:rPr>
    </w:lvl>
    <w:lvl w:ilvl="5">
      <w:numFmt w:val="bullet"/>
      <w:lvlText w:val=""/>
      <w:lvlJc w:val="left"/>
      <w:pPr>
        <w:tabs>
          <w:tab w:val="num" w:pos="0"/>
        </w:tabs>
        <w:ind w:left="4885" w:hanging="360"/>
      </w:pPr>
      <w:rPr>
        <w:rFonts w:ascii="Symbol" w:hAnsi="Symbol" w:cs="Symbol" w:hint="default"/>
        <w:lang w:val="it-IT" w:eastAsia="it-IT" w:bidi="it-IT"/>
      </w:rPr>
    </w:lvl>
    <w:lvl w:ilvl="6">
      <w:numFmt w:val="bullet"/>
      <w:lvlText w:val=""/>
      <w:lvlJc w:val="left"/>
      <w:pPr>
        <w:tabs>
          <w:tab w:val="num" w:pos="0"/>
        </w:tabs>
        <w:ind w:left="5694" w:hanging="360"/>
      </w:pPr>
      <w:rPr>
        <w:rFonts w:ascii="Symbol" w:hAnsi="Symbol" w:cs="Symbol" w:hint="default"/>
        <w:lang w:val="it-IT" w:eastAsia="it-IT" w:bidi="it-IT"/>
      </w:rPr>
    </w:lvl>
    <w:lvl w:ilvl="7">
      <w:numFmt w:val="bullet"/>
      <w:lvlText w:val=""/>
      <w:lvlJc w:val="left"/>
      <w:pPr>
        <w:tabs>
          <w:tab w:val="num" w:pos="0"/>
        </w:tabs>
        <w:ind w:left="6503" w:hanging="360"/>
      </w:pPr>
      <w:rPr>
        <w:rFonts w:ascii="Symbol" w:hAnsi="Symbol" w:cs="Symbol" w:hint="default"/>
        <w:lang w:val="it-IT" w:eastAsia="it-IT" w:bidi="it-IT"/>
      </w:rPr>
    </w:lvl>
    <w:lvl w:ilvl="8">
      <w:numFmt w:val="bullet"/>
      <w:lvlText w:val=""/>
      <w:lvlJc w:val="left"/>
      <w:pPr>
        <w:tabs>
          <w:tab w:val="num" w:pos="0"/>
        </w:tabs>
        <w:ind w:left="7312" w:hanging="360"/>
      </w:pPr>
      <w:rPr>
        <w:rFonts w:ascii="Symbol" w:hAnsi="Symbol" w:cs="Symbol" w:hint="default"/>
        <w:lang w:val="it-IT" w:eastAsia="it-IT" w:bidi="it-IT"/>
      </w:rPr>
    </w:lvl>
  </w:abstractNum>
  <w:abstractNum w:abstractNumId="1" w15:restartNumberingAfterBreak="0">
    <w:nsid w:val="36156F42"/>
    <w:multiLevelType w:val="multilevel"/>
    <w:tmpl w:val="30049330"/>
    <w:lvl w:ilvl="0">
      <w:start w:val="1"/>
      <w:numFmt w:val="bullet"/>
      <w:lvlText w:val=""/>
      <w:lvlJc w:val="left"/>
      <w:pPr>
        <w:tabs>
          <w:tab w:val="num" w:pos="0"/>
        </w:tabs>
        <w:ind w:left="572" w:hanging="360"/>
      </w:pPr>
      <w:rPr>
        <w:rFonts w:ascii="Wingdings" w:hAnsi="Wingdings" w:cs="Wingdings" w:hint="default"/>
        <w:color w:val="D0DDEB"/>
        <w:w w:val="100"/>
        <w:sz w:val="28"/>
        <w:szCs w:val="28"/>
        <w:lang w:val="it-IT" w:eastAsia="it-IT" w:bidi="it-IT"/>
      </w:rPr>
    </w:lvl>
    <w:lvl w:ilvl="1">
      <w:start w:val="1"/>
      <w:numFmt w:val="bullet"/>
      <w:lvlText w:val=""/>
      <w:lvlJc w:val="left"/>
      <w:pPr>
        <w:tabs>
          <w:tab w:val="num" w:pos="0"/>
        </w:tabs>
        <w:ind w:left="1507" w:hanging="360"/>
      </w:pPr>
      <w:rPr>
        <w:rFonts w:ascii="Symbol" w:hAnsi="Symbol" w:cs="Symbol" w:hint="default"/>
        <w:color w:val="0000FF"/>
        <w:sz w:val="22"/>
        <w:u w:val="single" w:color="0000FF"/>
      </w:rPr>
    </w:lvl>
    <w:lvl w:ilvl="2">
      <w:start w:val="1"/>
      <w:numFmt w:val="bullet"/>
      <w:lvlText w:val=""/>
      <w:lvlJc w:val="left"/>
      <w:pPr>
        <w:tabs>
          <w:tab w:val="num" w:pos="0"/>
        </w:tabs>
        <w:ind w:left="2434" w:hanging="360"/>
      </w:pPr>
      <w:rPr>
        <w:rFonts w:ascii="Symbol" w:hAnsi="Symbol" w:cs="Symbol" w:hint="default"/>
        <w:color w:val="0000FF"/>
        <w:spacing w:val="-1"/>
        <w:sz w:val="22"/>
        <w:u w:val="single" w:color="0000FF"/>
      </w:rPr>
    </w:lvl>
    <w:lvl w:ilvl="3">
      <w:start w:val="1"/>
      <w:numFmt w:val="bullet"/>
      <w:lvlText w:val=""/>
      <w:lvlJc w:val="left"/>
      <w:pPr>
        <w:tabs>
          <w:tab w:val="num" w:pos="0"/>
        </w:tabs>
        <w:ind w:left="3361" w:hanging="360"/>
      </w:pPr>
      <w:rPr>
        <w:rFonts w:ascii="Symbol" w:hAnsi="Symbol" w:cs="Symbol" w:hint="default"/>
        <w:lang w:val="it-IT" w:eastAsia="it-IT" w:bidi="it-IT"/>
      </w:rPr>
    </w:lvl>
    <w:lvl w:ilvl="4">
      <w:start w:val="1"/>
      <w:numFmt w:val="bullet"/>
      <w:lvlText w:val=""/>
      <w:lvlJc w:val="left"/>
      <w:pPr>
        <w:tabs>
          <w:tab w:val="num" w:pos="0"/>
        </w:tabs>
        <w:ind w:left="4288" w:hanging="360"/>
      </w:pPr>
      <w:rPr>
        <w:rFonts w:ascii="Symbol" w:hAnsi="Symbol" w:cs="Symbol" w:hint="default"/>
        <w:lang w:val="it-IT" w:eastAsia="it-IT" w:bidi="it-IT"/>
      </w:rPr>
    </w:lvl>
    <w:lvl w:ilvl="5">
      <w:start w:val="1"/>
      <w:numFmt w:val="bullet"/>
      <w:lvlText w:val=""/>
      <w:lvlJc w:val="left"/>
      <w:pPr>
        <w:tabs>
          <w:tab w:val="num" w:pos="0"/>
        </w:tabs>
        <w:ind w:left="5215" w:hanging="360"/>
      </w:pPr>
      <w:rPr>
        <w:rFonts w:ascii="Symbol" w:hAnsi="Symbol" w:cs="Symbol" w:hint="default"/>
        <w:lang w:val="it-IT" w:eastAsia="it-IT" w:bidi="it-IT"/>
      </w:rPr>
    </w:lvl>
    <w:lvl w:ilvl="6">
      <w:start w:val="1"/>
      <w:numFmt w:val="bullet"/>
      <w:lvlText w:val=""/>
      <w:lvlJc w:val="left"/>
      <w:pPr>
        <w:tabs>
          <w:tab w:val="num" w:pos="0"/>
        </w:tabs>
        <w:ind w:left="6142" w:hanging="360"/>
      </w:pPr>
      <w:rPr>
        <w:rFonts w:ascii="Symbol" w:hAnsi="Symbol" w:cs="Symbol" w:hint="default"/>
        <w:lang w:val="it-IT" w:eastAsia="it-IT" w:bidi="it-IT"/>
      </w:rPr>
    </w:lvl>
    <w:lvl w:ilvl="7">
      <w:start w:val="1"/>
      <w:numFmt w:val="bullet"/>
      <w:lvlText w:val=""/>
      <w:lvlJc w:val="left"/>
      <w:pPr>
        <w:tabs>
          <w:tab w:val="num" w:pos="0"/>
        </w:tabs>
        <w:ind w:left="7069" w:hanging="360"/>
      </w:pPr>
      <w:rPr>
        <w:rFonts w:ascii="Symbol" w:hAnsi="Symbol" w:cs="Symbol" w:hint="default"/>
        <w:lang w:val="it-IT" w:eastAsia="it-IT" w:bidi="it-IT"/>
      </w:rPr>
    </w:lvl>
    <w:lvl w:ilvl="8">
      <w:start w:val="1"/>
      <w:numFmt w:val="bullet"/>
      <w:lvlText w:val=""/>
      <w:lvlJc w:val="left"/>
      <w:pPr>
        <w:tabs>
          <w:tab w:val="num" w:pos="0"/>
        </w:tabs>
        <w:ind w:left="7996" w:hanging="360"/>
      </w:pPr>
      <w:rPr>
        <w:rFonts w:ascii="Symbol" w:hAnsi="Symbol" w:cs="Symbol" w:hint="default"/>
        <w:lang w:val="it-IT" w:eastAsia="it-IT" w:bidi="it-IT"/>
      </w:rPr>
    </w:lvl>
  </w:abstractNum>
  <w:abstractNum w:abstractNumId="2" w15:restartNumberingAfterBreak="0">
    <w:nsid w:val="544C2056"/>
    <w:multiLevelType w:val="multilevel"/>
    <w:tmpl w:val="93EEA8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71206442">
    <w:abstractNumId w:val="0"/>
  </w:num>
  <w:num w:numId="2" w16cid:durableId="292751771">
    <w:abstractNumId w:val="1"/>
  </w:num>
  <w:num w:numId="3" w16cid:durableId="2067413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BF0"/>
    <w:rsid w:val="0006059D"/>
    <w:rsid w:val="00692E39"/>
    <w:rsid w:val="00850BF0"/>
    <w:rsid w:val="00A97D59"/>
    <w:rsid w:val="00FA1A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0901"/>
  <w15:docId w15:val="{E0D8A2A1-7D85-413F-9AF1-A7290715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Arial" w:eastAsia="Arial" w:hAnsi="Arial" w:cs="Arial"/>
      <w:lang w:val="it-IT" w:eastAsia="it-IT" w:bidi="it-IT"/>
    </w:rPr>
  </w:style>
  <w:style w:type="paragraph" w:styleId="Titolo1">
    <w:name w:val="heading 1"/>
    <w:basedOn w:val="Normale"/>
    <w:uiPriority w:val="9"/>
    <w:qFormat/>
    <w:pPr>
      <w:spacing w:before="141"/>
      <w:ind w:left="115"/>
      <w:outlineLvl w:val="0"/>
    </w:pPr>
    <w:rPr>
      <w:b/>
      <w:bCs/>
      <w:sz w:val="24"/>
      <w:szCs w:val="24"/>
    </w:rPr>
  </w:style>
  <w:style w:type="paragraph" w:styleId="Titolo2">
    <w:name w:val="heading 2"/>
    <w:basedOn w:val="Normale"/>
    <w:uiPriority w:val="9"/>
    <w:unhideWhenUsed/>
    <w:qFormat/>
    <w:pPr>
      <w:ind w:left="115"/>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uiPriority w:val="1"/>
    <w:qFormat/>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Paragrafoelenco">
    <w:name w:val="List Paragraph"/>
    <w:basedOn w:val="Normale"/>
    <w:uiPriority w:val="1"/>
    <w:qFormat/>
    <w:pPr>
      <w:ind w:left="836" w:hanging="360"/>
    </w:pPr>
  </w:style>
  <w:style w:type="paragraph" w:customStyle="1" w:styleId="TableParagraph">
    <w:name w:val="Table Paragraph"/>
    <w:basedOn w:val="Normale"/>
    <w:uiPriority w:val="1"/>
    <w:qFormat/>
  </w:style>
  <w:style w:type="paragraph" w:customStyle="1" w:styleId="HeaderandFooter">
    <w:name w:val="Header and Footer"/>
    <w:basedOn w:val="Normale"/>
    <w:qFormat/>
  </w:style>
  <w:style w:type="paragraph" w:styleId="Intestazione">
    <w:name w:val="header"/>
    <w:basedOn w:val="HeaderandFooter"/>
  </w:style>
  <w:style w:type="paragraph" w:customStyle="1" w:styleId="HeaderLeft">
    <w:name w:val="Header Left"/>
    <w:basedOn w:val="Intestazione"/>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conoscimento.esamiesteri@unicatt.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ternazionale.sbfa@unicatt.i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zionale.sbfa@unicatt.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abroad.unicatt.it/goabroad-facolta-scienze-bancarie-%20finanziarie-e-assicurative" TargetMode="External"/><Relationship Id="rId4" Type="http://schemas.openxmlformats.org/officeDocument/2006/relationships/webSettings" Target="webSettings.xml"/><Relationship Id="rId9" Type="http://schemas.openxmlformats.org/officeDocument/2006/relationships/hyperlink" Target="https://goabroad.unicatt.it/goabroad-facolta-scienze-bancarie-%20finanziarie-e-assicurativ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Microsoft PowerPoint - scienze-bancarie-Presentazione_v2023_Marzia</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scienze-bancarie-Presentazione_v2023_Marzia</dc:title>
  <dc:subject/>
  <dc:creator>marzia.dedonno</dc:creator>
  <dc:description/>
  <cp:lastModifiedBy>De Donno Marzia (marzia.dedonno)</cp:lastModifiedBy>
  <cp:revision>2</cp:revision>
  <dcterms:created xsi:type="dcterms:W3CDTF">2025-03-12T08:30:00Z</dcterms:created>
  <dcterms:modified xsi:type="dcterms:W3CDTF">2025-03-12T08:30:00Z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Acrobat PDFMaker 11 per Word</vt:lpwstr>
  </property>
  <property fmtid="{D5CDD505-2E9C-101B-9397-08002B2CF9AE}" pid="4" name="LastSaved">
    <vt:filetime>2025-02-14T00:00:00Z</vt:filetime>
  </property>
</Properties>
</file>