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C164C" w14:textId="77777777" w:rsidR="00BC0083" w:rsidRDefault="00BC0083" w:rsidP="00836D0D">
      <w:pPr>
        <w:pStyle w:val="Corpotesto"/>
        <w:tabs>
          <w:tab w:val="left" w:pos="5245"/>
        </w:tabs>
        <w:rPr>
          <w:rFonts w:ascii="Times New Roman"/>
          <w:sz w:val="20"/>
        </w:rPr>
      </w:pPr>
    </w:p>
    <w:p w14:paraId="14605C58" w14:textId="70EBF9B7" w:rsidR="00BC0083" w:rsidRDefault="00836D0D" w:rsidP="00836D0D">
      <w:pPr>
        <w:pStyle w:val="Corpotesto"/>
        <w:ind w:left="5812"/>
        <w:rPr>
          <w:rFonts w:ascii="Times New Roman"/>
          <w:sz w:val="20"/>
        </w:rPr>
      </w:pPr>
      <w:r w:rsidRPr="00E712D5">
        <w:rPr>
          <w:noProof/>
          <w:lang w:bidi="ar-SA"/>
        </w:rPr>
        <w:drawing>
          <wp:inline distT="0" distB="0" distL="0" distR="0" wp14:anchorId="27D7E44F" wp14:editId="205E63DF">
            <wp:extent cx="2498148" cy="436185"/>
            <wp:effectExtent l="0" t="0" r="0" b="2540"/>
            <wp:docPr id="2" name="Immagine 2" descr="C:\Users\rita.zama\AppData\Local\Microsoft\Windows\Temporary Internet Files\Content.Word\Cattolicaper la Scuo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zama\AppData\Local\Microsoft\Windows\Temporary Internet Files\Content.Word\Cattolicaper la Scuola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4798" cy="447822"/>
                    </a:xfrm>
                    <a:prstGeom prst="rect">
                      <a:avLst/>
                    </a:prstGeom>
                    <a:noFill/>
                    <a:ln>
                      <a:noFill/>
                    </a:ln>
                  </pic:spPr>
                </pic:pic>
              </a:graphicData>
            </a:graphic>
          </wp:inline>
        </w:drawing>
      </w:r>
    </w:p>
    <w:p w14:paraId="4FC363D3" w14:textId="77777777" w:rsidR="00BC0083" w:rsidRDefault="00BC0083">
      <w:pPr>
        <w:pStyle w:val="Corpotesto"/>
        <w:rPr>
          <w:rFonts w:ascii="Times New Roman"/>
          <w:sz w:val="19"/>
        </w:rPr>
      </w:pPr>
    </w:p>
    <w:p w14:paraId="35E3DD23" w14:textId="27F53C3E" w:rsidR="00BC0083" w:rsidRPr="00EE2D24" w:rsidRDefault="00D11AFB" w:rsidP="00EE2D24">
      <w:pPr>
        <w:pStyle w:val="Corpotesto"/>
        <w:ind w:left="5954"/>
        <w:rPr>
          <w:rFonts w:ascii="Calibri" w:hAnsi="Calibri"/>
        </w:rPr>
      </w:pPr>
      <w:r>
        <w:rPr>
          <w:noProof/>
          <w:lang w:bidi="ar-SA"/>
        </w:rPr>
        <w:drawing>
          <wp:anchor distT="0" distB="0" distL="0" distR="0" simplePos="0" relativeHeight="251659264" behindDoc="0" locked="0" layoutInCell="1" allowOverlap="1" wp14:anchorId="73C805C2" wp14:editId="5B91DB5C">
            <wp:simplePos x="0" y="0"/>
            <wp:positionH relativeFrom="page">
              <wp:posOffset>752094</wp:posOffset>
            </wp:positionH>
            <wp:positionV relativeFrom="paragraph">
              <wp:posOffset>-713562</wp:posOffset>
            </wp:positionV>
            <wp:extent cx="1995677" cy="8282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95677" cy="828294"/>
                    </a:xfrm>
                    <a:prstGeom prst="rect">
                      <a:avLst/>
                    </a:prstGeom>
                  </pic:spPr>
                </pic:pic>
              </a:graphicData>
            </a:graphic>
          </wp:anchor>
        </w:drawing>
      </w:r>
      <w:r w:rsidR="00836D0D">
        <w:rPr>
          <w:rFonts w:ascii="Calibri" w:hAnsi="Calibri"/>
        </w:rPr>
        <w:t xml:space="preserve"> </w:t>
      </w:r>
    </w:p>
    <w:p w14:paraId="01A7501A" w14:textId="77777777" w:rsidR="00BC0083" w:rsidRDefault="00BC0083">
      <w:pPr>
        <w:pStyle w:val="Corpotesto"/>
        <w:spacing w:before="7"/>
        <w:rPr>
          <w:rFonts w:ascii="Calibri"/>
          <w:sz w:val="20"/>
        </w:rPr>
      </w:pPr>
    </w:p>
    <w:p w14:paraId="5E468414" w14:textId="25860685" w:rsidR="00561123" w:rsidRPr="00C25EE8" w:rsidRDefault="00561123" w:rsidP="00C25EE8">
      <w:pPr>
        <w:spacing w:line="276" w:lineRule="auto"/>
        <w:ind w:right="171"/>
        <w:jc w:val="center"/>
        <w:rPr>
          <w:b/>
          <w:bCs/>
          <w:sz w:val="24"/>
          <w:szCs w:val="24"/>
        </w:rPr>
      </w:pPr>
      <w:r w:rsidRPr="00C25EE8">
        <w:rPr>
          <w:b/>
          <w:bCs/>
          <w:sz w:val="24"/>
          <w:szCs w:val="24"/>
        </w:rPr>
        <w:t>“PROFESSORE, NON SO…”</w:t>
      </w:r>
    </w:p>
    <w:p w14:paraId="4BEFB3EB" w14:textId="5EACA895" w:rsidR="00561123" w:rsidRPr="00C25EE8" w:rsidRDefault="00EE2D24" w:rsidP="00C25EE8">
      <w:pPr>
        <w:spacing w:line="276" w:lineRule="auto"/>
        <w:ind w:right="171"/>
        <w:jc w:val="center"/>
        <w:rPr>
          <w:b/>
          <w:bCs/>
          <w:sz w:val="24"/>
          <w:szCs w:val="24"/>
        </w:rPr>
      </w:pPr>
      <w:r>
        <w:rPr>
          <w:b/>
          <w:bCs/>
          <w:noProof/>
          <w:sz w:val="24"/>
          <w:szCs w:val="24"/>
          <w:lang w:bidi="ar-SA"/>
        </w:rPr>
        <w:drawing>
          <wp:inline distT="0" distB="0" distL="0" distR="0" wp14:anchorId="20CC3778" wp14:editId="73A1F9B3">
            <wp:extent cx="5621867" cy="1757048"/>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binamora-1920.jpg"/>
                    <pic:cNvPicPr/>
                  </pic:nvPicPr>
                  <pic:blipFill>
                    <a:blip r:embed="rId9">
                      <a:extLst>
                        <a:ext uri="{28A0092B-C50C-407E-A947-70E740481C1C}">
                          <a14:useLocalDpi xmlns:a14="http://schemas.microsoft.com/office/drawing/2010/main" val="0"/>
                        </a:ext>
                      </a:extLst>
                    </a:blip>
                    <a:stretch>
                      <a:fillRect/>
                    </a:stretch>
                  </pic:blipFill>
                  <pic:spPr>
                    <a:xfrm>
                      <a:off x="0" y="0"/>
                      <a:ext cx="5621867" cy="1757048"/>
                    </a:xfrm>
                    <a:prstGeom prst="rect">
                      <a:avLst/>
                    </a:prstGeom>
                  </pic:spPr>
                </pic:pic>
              </a:graphicData>
            </a:graphic>
          </wp:inline>
        </w:drawing>
      </w:r>
    </w:p>
    <w:p w14:paraId="4E5E98C0" w14:textId="5245DD97" w:rsidR="00561123" w:rsidRPr="00C25EE8" w:rsidRDefault="00561123" w:rsidP="00C25EE8">
      <w:pPr>
        <w:spacing w:line="276" w:lineRule="auto"/>
        <w:ind w:right="171"/>
        <w:jc w:val="center"/>
        <w:rPr>
          <w:b/>
          <w:bCs/>
          <w:sz w:val="24"/>
          <w:szCs w:val="24"/>
        </w:rPr>
      </w:pPr>
      <w:r w:rsidRPr="00C25EE8">
        <w:rPr>
          <w:b/>
          <w:bCs/>
          <w:sz w:val="24"/>
          <w:szCs w:val="24"/>
        </w:rPr>
        <w:t>PSICO-APE PER LA SCUOLA</w:t>
      </w:r>
    </w:p>
    <w:p w14:paraId="6F5656A2" w14:textId="77777777" w:rsidR="00561123" w:rsidRPr="00EE2D24" w:rsidRDefault="00561123" w:rsidP="00C25EE8">
      <w:pPr>
        <w:spacing w:line="276" w:lineRule="auto"/>
        <w:ind w:right="171"/>
        <w:jc w:val="center"/>
        <w:rPr>
          <w:b/>
          <w:bCs/>
          <w:sz w:val="16"/>
          <w:szCs w:val="16"/>
        </w:rPr>
      </w:pPr>
    </w:p>
    <w:p w14:paraId="442621DD" w14:textId="77777777" w:rsidR="00561123" w:rsidRPr="00C25EE8" w:rsidRDefault="00561123" w:rsidP="00C25EE8">
      <w:pPr>
        <w:spacing w:line="276" w:lineRule="auto"/>
        <w:ind w:right="171"/>
        <w:jc w:val="center"/>
        <w:rPr>
          <w:b/>
          <w:bCs/>
          <w:sz w:val="24"/>
          <w:szCs w:val="24"/>
        </w:rPr>
      </w:pPr>
      <w:r w:rsidRPr="00C25EE8">
        <w:rPr>
          <w:b/>
          <w:bCs/>
          <w:sz w:val="24"/>
          <w:szCs w:val="24"/>
        </w:rPr>
        <w:t xml:space="preserve">Una serie di </w:t>
      </w:r>
      <w:proofErr w:type="spellStart"/>
      <w:r w:rsidRPr="00C25EE8">
        <w:rPr>
          <w:b/>
          <w:bCs/>
          <w:sz w:val="24"/>
          <w:szCs w:val="24"/>
        </w:rPr>
        <w:t>webinar</w:t>
      </w:r>
      <w:proofErr w:type="spellEnd"/>
      <w:r w:rsidRPr="00C25EE8">
        <w:rPr>
          <w:b/>
          <w:bCs/>
          <w:sz w:val="24"/>
          <w:szCs w:val="24"/>
        </w:rPr>
        <w:t xml:space="preserve"> sulle difficoltà degli studenti</w:t>
      </w:r>
    </w:p>
    <w:p w14:paraId="1E16E4DB" w14:textId="21B4F509" w:rsidR="00561123" w:rsidRPr="00C25EE8" w:rsidRDefault="00561123" w:rsidP="00C25EE8">
      <w:pPr>
        <w:spacing w:line="276" w:lineRule="auto"/>
        <w:ind w:right="171"/>
        <w:jc w:val="center"/>
        <w:rPr>
          <w:b/>
          <w:bCs/>
          <w:sz w:val="24"/>
          <w:szCs w:val="24"/>
        </w:rPr>
      </w:pPr>
      <w:r w:rsidRPr="00C25EE8">
        <w:rPr>
          <w:b/>
          <w:bCs/>
          <w:sz w:val="24"/>
          <w:szCs w:val="24"/>
        </w:rPr>
        <w:t>e ciò che possono fare gli insegnanti per aiutarli</w:t>
      </w:r>
    </w:p>
    <w:p w14:paraId="16B75732" w14:textId="77777777" w:rsidR="00BC0083" w:rsidRPr="00EE2D24" w:rsidRDefault="00BC0083" w:rsidP="00C25EE8">
      <w:pPr>
        <w:pStyle w:val="Corpotesto"/>
        <w:spacing w:before="10" w:line="276" w:lineRule="auto"/>
        <w:ind w:right="171"/>
        <w:jc w:val="both"/>
        <w:rPr>
          <w:b/>
        </w:rPr>
      </w:pPr>
    </w:p>
    <w:p w14:paraId="36AF0FCE" w14:textId="77777777" w:rsidR="00C25EE8" w:rsidRPr="00EE2D24" w:rsidRDefault="00C25EE8" w:rsidP="00C25EE8">
      <w:pPr>
        <w:spacing w:line="276" w:lineRule="auto"/>
        <w:ind w:right="171"/>
        <w:jc w:val="both"/>
        <w:rPr>
          <w:b/>
          <w:bCs/>
        </w:rPr>
      </w:pPr>
      <w:r w:rsidRPr="00EE2D24">
        <w:rPr>
          <w:b/>
          <w:bCs/>
        </w:rPr>
        <w:t>Per chi?</w:t>
      </w:r>
    </w:p>
    <w:p w14:paraId="74FE2813" w14:textId="2FDB4C71" w:rsidR="00C25EE8" w:rsidRPr="00EE2D24" w:rsidRDefault="00C25EE8" w:rsidP="00C25EE8">
      <w:pPr>
        <w:spacing w:line="276" w:lineRule="auto"/>
        <w:ind w:right="171"/>
        <w:jc w:val="both"/>
      </w:pPr>
      <w:r w:rsidRPr="00EE2D24">
        <w:t xml:space="preserve">I </w:t>
      </w:r>
      <w:proofErr w:type="spellStart"/>
      <w:r w:rsidRPr="00EE2D24">
        <w:t>webinar</w:t>
      </w:r>
      <w:proofErr w:type="spellEnd"/>
      <w:r w:rsidRPr="00EE2D24">
        <w:t xml:space="preserve"> sono rivolti a insegnanti della scuola secondaria (di primo e secondo grado) di ogni ambito disciplinare</w:t>
      </w:r>
      <w:r w:rsidR="008329AE" w:rsidRPr="00EE2D24">
        <w:t>.</w:t>
      </w:r>
    </w:p>
    <w:p w14:paraId="555463BA" w14:textId="77777777" w:rsidR="00C25EE8" w:rsidRPr="00EE2D24" w:rsidRDefault="00C25EE8" w:rsidP="00C25EE8">
      <w:pPr>
        <w:spacing w:line="276" w:lineRule="auto"/>
        <w:ind w:right="171"/>
        <w:jc w:val="both"/>
      </w:pPr>
    </w:p>
    <w:p w14:paraId="2182B61B" w14:textId="77777777" w:rsidR="00C25EE8" w:rsidRPr="00EE2D24" w:rsidRDefault="00C25EE8" w:rsidP="00C25EE8">
      <w:pPr>
        <w:spacing w:line="276" w:lineRule="auto"/>
        <w:ind w:right="171"/>
        <w:jc w:val="both"/>
        <w:rPr>
          <w:b/>
          <w:bCs/>
        </w:rPr>
      </w:pPr>
      <w:r w:rsidRPr="00EE2D24">
        <w:rPr>
          <w:b/>
          <w:bCs/>
        </w:rPr>
        <w:t>Che cosa?</w:t>
      </w:r>
    </w:p>
    <w:p w14:paraId="2E90F3FD" w14:textId="77777777" w:rsidR="00C25EE8" w:rsidRPr="00EE2D24" w:rsidRDefault="00C25EE8" w:rsidP="00C25EE8">
      <w:pPr>
        <w:spacing w:line="276" w:lineRule="auto"/>
        <w:ind w:right="171"/>
        <w:jc w:val="both"/>
      </w:pPr>
      <w:r w:rsidRPr="00EE2D24">
        <w:t>Un esperto di psicologia dell’apprendimento affronta una richiesta che la scuola fa spesso allo studente e suggerisce – sulla base di ricerche che le validano (</w:t>
      </w:r>
      <w:proofErr w:type="spellStart"/>
      <w:r w:rsidRPr="00EE2D24">
        <w:t>evidence-based</w:t>
      </w:r>
      <w:proofErr w:type="spellEnd"/>
      <w:r w:rsidRPr="00EE2D24">
        <w:t xml:space="preserve"> </w:t>
      </w:r>
      <w:proofErr w:type="spellStart"/>
      <w:r w:rsidRPr="00EE2D24">
        <w:t>education</w:t>
      </w:r>
      <w:proofErr w:type="spellEnd"/>
      <w:r w:rsidRPr="00EE2D24">
        <w:t>) – alcune strategie che l’insegnante può adottare in classe e/o far apprendere allo studente affinché questi sappia rispondere efficacemente a tale richiesta.</w:t>
      </w:r>
    </w:p>
    <w:p w14:paraId="09ED0402" w14:textId="77777777" w:rsidR="00C25EE8" w:rsidRPr="00EE2D24" w:rsidRDefault="00C25EE8" w:rsidP="00C25EE8">
      <w:pPr>
        <w:spacing w:line="276" w:lineRule="auto"/>
        <w:ind w:right="171"/>
        <w:jc w:val="both"/>
      </w:pPr>
    </w:p>
    <w:p w14:paraId="64BF850F" w14:textId="77777777" w:rsidR="00C25EE8" w:rsidRPr="00EE2D24" w:rsidRDefault="00C25EE8" w:rsidP="00C25EE8">
      <w:pPr>
        <w:spacing w:line="276" w:lineRule="auto"/>
        <w:ind w:right="171"/>
        <w:jc w:val="both"/>
        <w:rPr>
          <w:b/>
          <w:bCs/>
        </w:rPr>
      </w:pPr>
      <w:r w:rsidRPr="00EE2D24">
        <w:rPr>
          <w:b/>
          <w:bCs/>
        </w:rPr>
        <w:t>Quando?</w:t>
      </w:r>
    </w:p>
    <w:p w14:paraId="22608377" w14:textId="10201086" w:rsidR="00C25EE8" w:rsidRPr="00EE2D24" w:rsidRDefault="00A81203" w:rsidP="00C25EE8">
      <w:pPr>
        <w:spacing w:line="276" w:lineRule="auto"/>
        <w:ind w:right="171"/>
        <w:jc w:val="both"/>
      </w:pPr>
      <w:r w:rsidRPr="00EE2D24">
        <w:t>Da settembre a novembre 2020, i</w:t>
      </w:r>
      <w:r w:rsidR="00C25EE8" w:rsidRPr="00EE2D24">
        <w:t>l giovedì pomeriggio, dalle 17.30 alle 19</w:t>
      </w:r>
      <w:r w:rsidR="008329AE" w:rsidRPr="00EE2D24">
        <w:t>.00.</w:t>
      </w:r>
      <w:r w:rsidR="00C25EE8" w:rsidRPr="00EE2D24">
        <w:t xml:space="preserve"> </w:t>
      </w:r>
    </w:p>
    <w:p w14:paraId="6BA03F19" w14:textId="77777777" w:rsidR="00C25EE8" w:rsidRPr="00EE2D24" w:rsidRDefault="00C25EE8" w:rsidP="00C25EE8">
      <w:pPr>
        <w:spacing w:line="276" w:lineRule="auto"/>
        <w:ind w:right="171"/>
        <w:jc w:val="both"/>
      </w:pPr>
    </w:p>
    <w:p w14:paraId="7DA19E3C" w14:textId="77777777" w:rsidR="00C25EE8" w:rsidRPr="00EE2D24" w:rsidRDefault="00C25EE8" w:rsidP="00C25EE8">
      <w:pPr>
        <w:spacing w:line="276" w:lineRule="auto"/>
        <w:ind w:right="171"/>
        <w:jc w:val="both"/>
        <w:rPr>
          <w:b/>
          <w:bCs/>
        </w:rPr>
      </w:pPr>
      <w:r w:rsidRPr="00EE2D24">
        <w:rPr>
          <w:b/>
          <w:bCs/>
        </w:rPr>
        <w:t>Dove?</w:t>
      </w:r>
    </w:p>
    <w:p w14:paraId="3C406340" w14:textId="0BD394D8" w:rsidR="00C25EE8" w:rsidRPr="00EE2D24" w:rsidRDefault="00C25EE8" w:rsidP="00C25EE8">
      <w:pPr>
        <w:spacing w:line="276" w:lineRule="auto"/>
        <w:ind w:right="171"/>
        <w:jc w:val="both"/>
      </w:pPr>
      <w:r w:rsidRPr="00EE2D24">
        <w:t>Stando a casa propria (o a scuola) e collegandosi via web</w:t>
      </w:r>
      <w:r w:rsidR="008329AE" w:rsidRPr="00EE2D24">
        <w:t>.</w:t>
      </w:r>
    </w:p>
    <w:p w14:paraId="0D2C670B" w14:textId="77777777" w:rsidR="00C25EE8" w:rsidRPr="00EE2D24" w:rsidRDefault="00C25EE8" w:rsidP="00C25EE8">
      <w:pPr>
        <w:spacing w:line="276" w:lineRule="auto"/>
        <w:ind w:right="171"/>
        <w:jc w:val="both"/>
      </w:pPr>
    </w:p>
    <w:p w14:paraId="7B79CDD6" w14:textId="77777777" w:rsidR="00C25EE8" w:rsidRPr="00EE2D24" w:rsidRDefault="00C25EE8" w:rsidP="00C25EE8">
      <w:pPr>
        <w:spacing w:line="276" w:lineRule="auto"/>
        <w:ind w:right="171"/>
        <w:jc w:val="both"/>
        <w:rPr>
          <w:b/>
          <w:bCs/>
        </w:rPr>
      </w:pPr>
      <w:r w:rsidRPr="00EE2D24">
        <w:rPr>
          <w:b/>
          <w:bCs/>
        </w:rPr>
        <w:t>Come?</w:t>
      </w:r>
    </w:p>
    <w:p w14:paraId="0ADA7777" w14:textId="77777777" w:rsidR="00C25EE8" w:rsidRPr="00EE2D24" w:rsidRDefault="00C25EE8" w:rsidP="00C25EE8">
      <w:pPr>
        <w:spacing w:line="276" w:lineRule="auto"/>
        <w:ind w:right="171"/>
        <w:jc w:val="both"/>
      </w:pPr>
      <w:r w:rsidRPr="00EE2D24">
        <w:t xml:space="preserve">Cliccando un link da computer, </w:t>
      </w:r>
      <w:proofErr w:type="spellStart"/>
      <w:r w:rsidRPr="00EE2D24">
        <w:t>tablet</w:t>
      </w:r>
      <w:proofErr w:type="spellEnd"/>
      <w:r w:rsidRPr="00EE2D24">
        <w:t xml:space="preserve"> o </w:t>
      </w:r>
      <w:proofErr w:type="spellStart"/>
      <w:r w:rsidRPr="00EE2D24">
        <w:t>smartphone</w:t>
      </w:r>
      <w:proofErr w:type="spellEnd"/>
      <w:r w:rsidRPr="00EE2D24">
        <w:t>. Non è necessario installare software.</w:t>
      </w:r>
    </w:p>
    <w:p w14:paraId="7A25D948" w14:textId="77777777" w:rsidR="00C25EE8" w:rsidRPr="00EE2D24" w:rsidRDefault="00C25EE8" w:rsidP="00C25EE8">
      <w:pPr>
        <w:spacing w:line="276" w:lineRule="auto"/>
        <w:ind w:right="171"/>
        <w:jc w:val="both"/>
      </w:pPr>
      <w:r w:rsidRPr="00EE2D24">
        <w:t>Si ascolta una video-presentazione di un’ora e poi si possono fare domande a voce o via chat.</w:t>
      </w:r>
    </w:p>
    <w:p w14:paraId="190DA32F" w14:textId="77777777" w:rsidR="00C25EE8" w:rsidRPr="00EE2D24" w:rsidRDefault="00C25EE8" w:rsidP="00C25EE8">
      <w:pPr>
        <w:spacing w:line="276" w:lineRule="auto"/>
        <w:ind w:right="171"/>
        <w:jc w:val="both"/>
      </w:pPr>
      <w:r w:rsidRPr="00EE2D24">
        <w:t xml:space="preserve">Dopo il </w:t>
      </w:r>
      <w:proofErr w:type="spellStart"/>
      <w:r w:rsidRPr="00EE2D24">
        <w:t>webinar</w:t>
      </w:r>
      <w:proofErr w:type="spellEnd"/>
      <w:r w:rsidRPr="00EE2D24">
        <w:t xml:space="preserve"> si riceverà un breve testo ad integrazione della presentazione e uno o più strumenti da usare in classe.</w:t>
      </w:r>
    </w:p>
    <w:p w14:paraId="0F1151A9" w14:textId="3B39F7A6" w:rsidR="00BC0083" w:rsidRPr="00EE2D24" w:rsidRDefault="00C25EE8" w:rsidP="00C25EE8">
      <w:pPr>
        <w:pStyle w:val="Corpotesto"/>
        <w:spacing w:line="276" w:lineRule="auto"/>
        <w:ind w:right="171"/>
        <w:jc w:val="both"/>
      </w:pPr>
      <w:r w:rsidRPr="00EE2D24">
        <w:t xml:space="preserve">Il </w:t>
      </w:r>
      <w:proofErr w:type="spellStart"/>
      <w:r w:rsidRPr="00EE2D24">
        <w:t>webinar</w:t>
      </w:r>
      <w:proofErr w:type="spellEnd"/>
      <w:r w:rsidRPr="00EE2D24">
        <w:t xml:space="preserve"> verrà videoregistrato e chi non lo ha potuto seguire dal vivo lo potrà rivedere in altro momento a proprio piacimento.</w:t>
      </w:r>
    </w:p>
    <w:p w14:paraId="26768568" w14:textId="77777777" w:rsidR="00BC0083" w:rsidRPr="00EE2D24" w:rsidRDefault="00BC0083" w:rsidP="00C25EE8">
      <w:pPr>
        <w:pStyle w:val="Corpotesto"/>
        <w:spacing w:line="276" w:lineRule="auto"/>
        <w:ind w:right="171"/>
        <w:jc w:val="both"/>
      </w:pPr>
    </w:p>
    <w:p w14:paraId="177C6089" w14:textId="77777777" w:rsidR="008F5223" w:rsidRPr="00EE2D24" w:rsidRDefault="008F5223" w:rsidP="008F5223">
      <w:pPr>
        <w:jc w:val="both"/>
        <w:rPr>
          <w:b/>
          <w:bCs/>
          <w:color w:val="000000"/>
        </w:rPr>
      </w:pPr>
      <w:r w:rsidRPr="00EE2D24">
        <w:rPr>
          <w:b/>
          <w:bCs/>
          <w:color w:val="000000"/>
        </w:rPr>
        <w:t>Da chi?</w:t>
      </w:r>
    </w:p>
    <w:p w14:paraId="04406CFE" w14:textId="343227EB" w:rsidR="005D3FEC" w:rsidRDefault="008F5223" w:rsidP="00EE2D24">
      <w:pPr>
        <w:jc w:val="both"/>
        <w:rPr>
          <w:color w:val="000000"/>
        </w:rPr>
      </w:pPr>
      <w:r w:rsidRPr="00EE2D24">
        <w:rPr>
          <w:color w:val="000000"/>
        </w:rPr>
        <w:t xml:space="preserve">La serie dei </w:t>
      </w:r>
      <w:proofErr w:type="spellStart"/>
      <w:r w:rsidRPr="00EE2D24">
        <w:rPr>
          <w:color w:val="000000"/>
        </w:rPr>
        <w:t>webinar</w:t>
      </w:r>
      <w:proofErr w:type="spellEnd"/>
      <w:r w:rsidRPr="00EE2D24">
        <w:rPr>
          <w:color w:val="000000"/>
        </w:rPr>
        <w:t xml:space="preserve"> è organizzata dal Servizio di Psicologia dell’Apprendimento e dell’Educazione (SPAEE) dell’Università Cattolica (www.spaee.it) ed è tenuta da Alessandro Antonietti</w:t>
      </w:r>
      <w:r w:rsidR="00EE2D24" w:rsidRPr="00EE2D24">
        <w:rPr>
          <w:color w:val="000000"/>
        </w:rPr>
        <w:t xml:space="preserve"> (</w:t>
      </w:r>
      <w:r w:rsidR="00EE2D24" w:rsidRPr="00EE2D24">
        <w:t>professore ordinario di Psicologia Cognitiva Applicata, Preside della Facoltà di Psicologia)</w:t>
      </w:r>
      <w:r w:rsidRPr="00EE2D24">
        <w:rPr>
          <w:color w:val="000000"/>
        </w:rPr>
        <w:t>, responsabile del servizio, con il coinvolgimento di collaboratori</w:t>
      </w:r>
      <w:r w:rsidR="00EE2D24">
        <w:rPr>
          <w:color w:val="000000"/>
        </w:rPr>
        <w:t>.</w:t>
      </w:r>
    </w:p>
    <w:p w14:paraId="4E3DCEC5" w14:textId="77777777" w:rsidR="00EE2D24" w:rsidRPr="00EE2D24" w:rsidRDefault="00EE2D24" w:rsidP="00EE2D24">
      <w:pPr>
        <w:jc w:val="both"/>
        <w:sectPr w:rsidR="00EE2D24" w:rsidRPr="00EE2D24">
          <w:footerReference w:type="even" r:id="rId10"/>
          <w:footerReference w:type="default" r:id="rId11"/>
          <w:type w:val="continuous"/>
          <w:pgSz w:w="11910" w:h="16840"/>
          <w:pgMar w:top="700" w:right="1080" w:bottom="280" w:left="1020" w:header="720" w:footer="720" w:gutter="0"/>
          <w:pgBorders w:offsetFrom="page">
            <w:top w:val="single" w:sz="24" w:space="24" w:color="FFC000"/>
            <w:left w:val="single" w:sz="24" w:space="24" w:color="FFC000"/>
            <w:bottom w:val="single" w:sz="24" w:space="24" w:color="FFC000"/>
            <w:right w:val="single" w:sz="24" w:space="24" w:color="FFC000"/>
          </w:pgBorders>
          <w:cols w:space="720"/>
        </w:sectPr>
      </w:pPr>
    </w:p>
    <w:p w14:paraId="493E419C" w14:textId="77777777" w:rsidR="008F5223" w:rsidRPr="00FF2613" w:rsidRDefault="008F5223" w:rsidP="008F5223">
      <w:pPr>
        <w:jc w:val="both"/>
        <w:rPr>
          <w:b/>
          <w:bCs/>
        </w:rPr>
      </w:pPr>
      <w:r w:rsidRPr="00FF2613">
        <w:rPr>
          <w:b/>
          <w:bCs/>
        </w:rPr>
        <w:lastRenderedPageBreak/>
        <w:t>Programma</w:t>
      </w:r>
    </w:p>
    <w:p w14:paraId="7467E42C" w14:textId="77777777" w:rsidR="008F5223" w:rsidRPr="00A81203" w:rsidRDefault="008F5223" w:rsidP="00A81203">
      <w:pPr>
        <w:spacing w:line="276" w:lineRule="auto"/>
        <w:jc w:val="both"/>
        <w:rPr>
          <w:sz w:val="16"/>
          <w:szCs w:val="16"/>
        </w:rPr>
      </w:pPr>
    </w:p>
    <w:p w14:paraId="50A95868" w14:textId="77777777" w:rsidR="008F5223" w:rsidRDefault="008F5223" w:rsidP="00A81203">
      <w:pPr>
        <w:spacing w:line="276" w:lineRule="auto"/>
        <w:rPr>
          <w:b/>
          <w:bCs/>
          <w:i/>
          <w:iCs/>
        </w:rPr>
      </w:pPr>
      <w:r>
        <w:rPr>
          <w:b/>
          <w:bCs/>
          <w:i/>
          <w:iCs/>
        </w:rPr>
        <w:t xml:space="preserve">24 settembre 2020 - </w:t>
      </w:r>
      <w:r w:rsidRPr="007A46E0">
        <w:rPr>
          <w:b/>
          <w:bCs/>
          <w:i/>
          <w:iCs/>
        </w:rPr>
        <w:t>“Non so da dove incominciare”</w:t>
      </w:r>
    </w:p>
    <w:p w14:paraId="709B28AC" w14:textId="714A14A0" w:rsidR="008F5223" w:rsidRDefault="008F5223" w:rsidP="00A81203">
      <w:pPr>
        <w:spacing w:line="276" w:lineRule="auto"/>
        <w:jc w:val="both"/>
      </w:pPr>
      <w:r>
        <w:t>Avete presente lo studente che, ricevuta una consegna, si guarda intorno sperduto in cerca di un suggerimento da cui partire? Questo studente può imparare a trovare dentro di sé il giusto punto di partenza e – come indicano le teorie dell’apprendimento autoregolato – pianificare i passi da compiere per svolgere il compito.</w:t>
      </w:r>
    </w:p>
    <w:p w14:paraId="7FFA433A" w14:textId="77777777" w:rsidR="00A81203" w:rsidRPr="00A81203" w:rsidRDefault="00A81203" w:rsidP="00A81203">
      <w:pPr>
        <w:spacing w:line="276" w:lineRule="auto"/>
        <w:jc w:val="both"/>
      </w:pPr>
    </w:p>
    <w:p w14:paraId="0B743584" w14:textId="77777777" w:rsidR="008F5223" w:rsidRPr="00B52D3F" w:rsidRDefault="008F5223" w:rsidP="00A81203">
      <w:pPr>
        <w:spacing w:line="276" w:lineRule="auto"/>
        <w:jc w:val="both"/>
        <w:rPr>
          <w:b/>
          <w:bCs/>
          <w:i/>
          <w:iCs/>
        </w:rPr>
      </w:pPr>
      <w:proofErr w:type="gramStart"/>
      <w:r>
        <w:rPr>
          <w:b/>
          <w:bCs/>
          <w:i/>
          <w:iCs/>
        </w:rPr>
        <w:t>1 ottobre</w:t>
      </w:r>
      <w:proofErr w:type="gramEnd"/>
      <w:r>
        <w:rPr>
          <w:b/>
          <w:bCs/>
          <w:i/>
          <w:iCs/>
        </w:rPr>
        <w:t xml:space="preserve"> 2020 - </w:t>
      </w:r>
      <w:r w:rsidRPr="00B52D3F">
        <w:rPr>
          <w:b/>
          <w:bCs/>
          <w:i/>
          <w:iCs/>
        </w:rPr>
        <w:t>“Non ho capito”</w:t>
      </w:r>
    </w:p>
    <w:p w14:paraId="0435B324" w14:textId="77777777" w:rsidR="008F5223" w:rsidRDefault="008F5223" w:rsidP="00A81203">
      <w:pPr>
        <w:spacing w:line="276" w:lineRule="auto"/>
        <w:jc w:val="both"/>
      </w:pPr>
      <w:r>
        <w:t>Le difficoltà di comprensione (delle spiegazioni, dei testi, delle dimostrazioni pratiche ecc.) si incontrano in tutte le discipline scolastiche. Un modo per farvi fronte è abituare lo studente a compiere delle anticipazioni nella sua mente rispetto a ciò che deve essere compreso e riflettere sulla loro adeguatezza, così da restringere progressivamente la gamma delle possibili interpretazioni.</w:t>
      </w:r>
    </w:p>
    <w:p w14:paraId="3EF2134A" w14:textId="77777777" w:rsidR="00A81203" w:rsidRPr="00A81203" w:rsidRDefault="00A81203" w:rsidP="00A81203">
      <w:pPr>
        <w:spacing w:line="276" w:lineRule="auto"/>
        <w:jc w:val="both"/>
        <w:rPr>
          <w:sz w:val="16"/>
          <w:szCs w:val="16"/>
        </w:rPr>
      </w:pPr>
    </w:p>
    <w:p w14:paraId="28B7C672" w14:textId="77777777" w:rsidR="008F5223" w:rsidRPr="00E000A6" w:rsidRDefault="008F5223" w:rsidP="00A81203">
      <w:pPr>
        <w:spacing w:line="276" w:lineRule="auto"/>
        <w:rPr>
          <w:b/>
          <w:bCs/>
          <w:i/>
          <w:iCs/>
        </w:rPr>
      </w:pPr>
      <w:r>
        <w:rPr>
          <w:b/>
          <w:bCs/>
          <w:i/>
          <w:iCs/>
        </w:rPr>
        <w:t xml:space="preserve">8 ottobre 2020 - </w:t>
      </w:r>
      <w:r w:rsidRPr="00E000A6">
        <w:rPr>
          <w:b/>
          <w:bCs/>
          <w:i/>
          <w:iCs/>
        </w:rPr>
        <w:t>“Non mi vengono idee”</w:t>
      </w:r>
    </w:p>
    <w:p w14:paraId="2D44BBD6" w14:textId="77777777" w:rsidR="008F5223" w:rsidRDefault="008F5223" w:rsidP="00A81203">
      <w:pPr>
        <w:spacing w:line="276" w:lineRule="auto"/>
        <w:jc w:val="both"/>
      </w:pPr>
      <w:r>
        <w:t>In varie attività scolastiche allo studente è richiesto di produrre delle idee personali: ciò avviene sicuramente nelle discipline artistiche, ma anche nell’ambito linguistico e in quello scientifico. Gli insegnanti tuttavia spesso lamentano la povertà concettuale delle proposte che gli studenti sono in grado di elaborare. Alcune tecniche cognitive possono essere applicate ai compiti scolastici per portare anche gli studenti non particolarmente originali a pensare in maniera non convenzionale.</w:t>
      </w:r>
    </w:p>
    <w:p w14:paraId="67DAC43D" w14:textId="77777777" w:rsidR="00A81203" w:rsidRPr="00A81203" w:rsidRDefault="00A81203" w:rsidP="00A81203">
      <w:pPr>
        <w:spacing w:line="276" w:lineRule="auto"/>
        <w:rPr>
          <w:b/>
          <w:bCs/>
          <w:i/>
          <w:iCs/>
          <w:sz w:val="16"/>
          <w:szCs w:val="16"/>
        </w:rPr>
      </w:pPr>
    </w:p>
    <w:p w14:paraId="387C827D" w14:textId="77777777" w:rsidR="008F5223" w:rsidRPr="00B90B2B" w:rsidRDefault="008F5223" w:rsidP="00A81203">
      <w:pPr>
        <w:spacing w:line="276" w:lineRule="auto"/>
        <w:rPr>
          <w:b/>
          <w:bCs/>
          <w:i/>
          <w:iCs/>
        </w:rPr>
      </w:pPr>
      <w:r>
        <w:rPr>
          <w:b/>
          <w:bCs/>
          <w:i/>
          <w:iCs/>
        </w:rPr>
        <w:t xml:space="preserve">15 ottobre - </w:t>
      </w:r>
      <w:r w:rsidRPr="00B90B2B">
        <w:rPr>
          <w:b/>
          <w:bCs/>
          <w:i/>
          <w:iCs/>
        </w:rPr>
        <w:t>“Non so fare collegamenti”</w:t>
      </w:r>
    </w:p>
    <w:p w14:paraId="6833ADFE" w14:textId="37A20E23" w:rsidR="008F5223" w:rsidRPr="00D36414" w:rsidRDefault="008F5223" w:rsidP="00D36414">
      <w:pPr>
        <w:spacing w:line="276" w:lineRule="auto"/>
        <w:jc w:val="both"/>
      </w:pPr>
      <w:r>
        <w:t>Fare collegamenti è un’operazione che è utile nella vita per non lasciare inerti tutte le conoscenze di cui disponiamo e quindi giustamente è una capacità oggetto di valutazione. Ma se i collegamenti non vengono spontaneamente alla mente? Il pensiero per analogia offre un ricco repertorio di strategie per individuare relazioni interessanti tra concetti così da produrre una rappresentazione interconnessa delle nozioni.</w:t>
      </w:r>
    </w:p>
    <w:p w14:paraId="4EA74781" w14:textId="77777777" w:rsidR="00A81203" w:rsidRPr="00A81203" w:rsidRDefault="00A81203" w:rsidP="00A81203">
      <w:pPr>
        <w:spacing w:line="276" w:lineRule="auto"/>
        <w:rPr>
          <w:color w:val="4472C4"/>
          <w:sz w:val="16"/>
          <w:szCs w:val="16"/>
        </w:rPr>
      </w:pPr>
    </w:p>
    <w:p w14:paraId="21A6E4E8" w14:textId="77777777" w:rsidR="008F5223" w:rsidRPr="00B90B2B" w:rsidRDefault="008F5223" w:rsidP="00A81203">
      <w:pPr>
        <w:spacing w:line="276" w:lineRule="auto"/>
        <w:rPr>
          <w:b/>
          <w:bCs/>
          <w:i/>
          <w:iCs/>
        </w:rPr>
      </w:pPr>
      <w:r>
        <w:rPr>
          <w:b/>
          <w:bCs/>
          <w:i/>
          <w:iCs/>
        </w:rPr>
        <w:t xml:space="preserve">29 ottobre 2020 - </w:t>
      </w:r>
      <w:r w:rsidRPr="00B90B2B">
        <w:rPr>
          <w:b/>
          <w:bCs/>
          <w:i/>
          <w:iCs/>
        </w:rPr>
        <w:t>“Non mi interessa”</w:t>
      </w:r>
    </w:p>
    <w:p w14:paraId="1AA866E2" w14:textId="77777777" w:rsidR="008F5223" w:rsidRDefault="008F5223" w:rsidP="00A81203">
      <w:pPr>
        <w:spacing w:line="276" w:lineRule="auto"/>
        <w:jc w:val="both"/>
      </w:pPr>
      <w:r>
        <w:t>Motivare all’apprendimento è oggi una delle maggiori sfide per gli insegnanti. Come suscitare negli studenti la “curiosità epistemica”? Creare una dissonanza tra gli abituali schemi di conoscenza e le sorprendenti caratteristiche della realtà è una delle possibili strade per far nascere il desiderio di saperne di più e così avviare agli approcci disciplinari.</w:t>
      </w:r>
    </w:p>
    <w:p w14:paraId="026EF68F" w14:textId="77777777" w:rsidR="00A81203" w:rsidRPr="00A81203" w:rsidRDefault="00A81203" w:rsidP="00A81203">
      <w:pPr>
        <w:spacing w:line="276" w:lineRule="auto"/>
        <w:jc w:val="both"/>
        <w:rPr>
          <w:b/>
          <w:bCs/>
          <w:i/>
          <w:iCs/>
          <w:sz w:val="16"/>
          <w:szCs w:val="16"/>
        </w:rPr>
      </w:pPr>
    </w:p>
    <w:p w14:paraId="02F1C61C" w14:textId="77777777" w:rsidR="008F5223" w:rsidRPr="00B52D3F" w:rsidRDefault="008F5223" w:rsidP="00A81203">
      <w:pPr>
        <w:spacing w:line="276" w:lineRule="auto"/>
        <w:jc w:val="both"/>
        <w:rPr>
          <w:b/>
          <w:bCs/>
          <w:i/>
          <w:iCs/>
        </w:rPr>
      </w:pPr>
      <w:r>
        <w:rPr>
          <w:b/>
          <w:bCs/>
          <w:i/>
          <w:iCs/>
        </w:rPr>
        <w:t xml:space="preserve">5 novembre 2020 - </w:t>
      </w:r>
      <w:r w:rsidRPr="00B52D3F">
        <w:rPr>
          <w:b/>
          <w:bCs/>
          <w:i/>
          <w:iCs/>
        </w:rPr>
        <w:t>“Non me lo ricordo mai”</w:t>
      </w:r>
    </w:p>
    <w:p w14:paraId="1049DF7D" w14:textId="77777777" w:rsidR="008F5223" w:rsidRDefault="008F5223" w:rsidP="00A81203">
      <w:pPr>
        <w:spacing w:line="276" w:lineRule="auto"/>
        <w:jc w:val="both"/>
      </w:pPr>
      <w:r>
        <w:t>Ci sono nozioni e concetti che lo studente trova difficile memorizzare a causa della quantità di informazioni da tenere a mente o della loro complessità o somiglianza con altri contenuti non pertinenti. La prospettiva dell’</w:t>
      </w:r>
      <w:proofErr w:type="spellStart"/>
      <w:r w:rsidRPr="002F6FF7">
        <w:rPr>
          <w:i/>
          <w:iCs/>
        </w:rPr>
        <w:t>embodied</w:t>
      </w:r>
      <w:proofErr w:type="spellEnd"/>
      <w:r w:rsidRPr="002F6FF7">
        <w:rPr>
          <w:i/>
          <w:iCs/>
        </w:rPr>
        <w:t xml:space="preserve"> </w:t>
      </w:r>
      <w:proofErr w:type="spellStart"/>
      <w:r w:rsidRPr="002F6FF7">
        <w:rPr>
          <w:i/>
          <w:iCs/>
        </w:rPr>
        <w:t>cognition</w:t>
      </w:r>
      <w:proofErr w:type="spellEnd"/>
      <w:r>
        <w:t>, secondo cui il pensiero rispecchia le disposizioni del nostro corpo, suggerisce una serie di tecniche attraverso cui posture, gesti e azioni possono diventare la base di ricordi durevoli.</w:t>
      </w:r>
    </w:p>
    <w:p w14:paraId="75F5857E" w14:textId="77777777" w:rsidR="00A81203" w:rsidRPr="00A81203" w:rsidRDefault="00A81203" w:rsidP="00A81203">
      <w:pPr>
        <w:spacing w:line="276" w:lineRule="auto"/>
        <w:rPr>
          <w:sz w:val="16"/>
          <w:szCs w:val="16"/>
        </w:rPr>
      </w:pPr>
    </w:p>
    <w:p w14:paraId="1B560654" w14:textId="77777777" w:rsidR="008F5223" w:rsidRPr="00B90B2B" w:rsidRDefault="008F5223" w:rsidP="00A81203">
      <w:pPr>
        <w:spacing w:line="276" w:lineRule="auto"/>
        <w:rPr>
          <w:b/>
          <w:bCs/>
          <w:i/>
          <w:iCs/>
        </w:rPr>
      </w:pPr>
      <w:r>
        <w:rPr>
          <w:b/>
          <w:bCs/>
          <w:i/>
          <w:iCs/>
        </w:rPr>
        <w:t xml:space="preserve">12 novembre 2020 - </w:t>
      </w:r>
      <w:r w:rsidRPr="00B90B2B">
        <w:rPr>
          <w:b/>
          <w:bCs/>
          <w:i/>
          <w:iCs/>
        </w:rPr>
        <w:t>“Non ce la posso fare”</w:t>
      </w:r>
    </w:p>
    <w:p w14:paraId="4E3D8BB2" w14:textId="77777777" w:rsidR="008F5223" w:rsidRPr="00B90B2B" w:rsidRDefault="008F5223" w:rsidP="00A81203">
      <w:pPr>
        <w:spacing w:line="276" w:lineRule="auto"/>
        <w:jc w:val="both"/>
      </w:pPr>
      <w:r>
        <w:t xml:space="preserve">Quante volte lo studente neanche inizia ad impegnarsi in un compito perché parte dalla convinzione di non averne la capacità. La prospettiva dei </w:t>
      </w:r>
      <w:proofErr w:type="spellStart"/>
      <w:r w:rsidRPr="00B90B2B">
        <w:rPr>
          <w:i/>
          <w:iCs/>
        </w:rPr>
        <w:t>possible</w:t>
      </w:r>
      <w:proofErr w:type="spellEnd"/>
      <w:r w:rsidRPr="00B90B2B">
        <w:rPr>
          <w:i/>
          <w:iCs/>
        </w:rPr>
        <w:t xml:space="preserve"> </w:t>
      </w:r>
      <w:proofErr w:type="spellStart"/>
      <w:r w:rsidRPr="00B90B2B">
        <w:rPr>
          <w:i/>
          <w:iCs/>
        </w:rPr>
        <w:t>selves</w:t>
      </w:r>
      <w:proofErr w:type="spellEnd"/>
      <w:r>
        <w:t xml:space="preserve"> suggerisce che anche gli studenti più sfiduciati possono essere condotti a individuare specifiche azioni utili a cambiare le cose e prefigurare modi alternativi, rispetto a quelli fallimentari di cui si è fatta esperienza, per affrontare le richieste della scuola.</w:t>
      </w:r>
    </w:p>
    <w:p w14:paraId="030C30E5" w14:textId="77777777" w:rsidR="00B17BFA" w:rsidRPr="00B17BFA" w:rsidRDefault="005D3FEC" w:rsidP="00313E8E">
      <w:pPr>
        <w:jc w:val="both"/>
        <w:rPr>
          <w:b/>
          <w:color w:val="000000"/>
        </w:rPr>
      </w:pPr>
      <w:r>
        <w:rPr>
          <w:color w:val="000000"/>
        </w:rPr>
        <w:br w:type="page"/>
      </w:r>
      <w:r w:rsidR="00B17BFA" w:rsidRPr="00B17BFA">
        <w:rPr>
          <w:b/>
          <w:color w:val="000000"/>
        </w:rPr>
        <w:lastRenderedPageBreak/>
        <w:t>Attestato di partecipazione</w:t>
      </w:r>
    </w:p>
    <w:p w14:paraId="2AD74A28" w14:textId="07386984" w:rsidR="00B17BFA" w:rsidRDefault="00B17BFA" w:rsidP="00313E8E">
      <w:pPr>
        <w:jc w:val="both"/>
        <w:rPr>
          <w:color w:val="000000"/>
        </w:rPr>
      </w:pPr>
      <w:r>
        <w:rPr>
          <w:color w:val="000000"/>
        </w:rPr>
        <w:t xml:space="preserve">A chi frequenterà i </w:t>
      </w:r>
      <w:proofErr w:type="spellStart"/>
      <w:r>
        <w:rPr>
          <w:color w:val="000000"/>
        </w:rPr>
        <w:t>webinar</w:t>
      </w:r>
      <w:proofErr w:type="spellEnd"/>
      <w:r>
        <w:rPr>
          <w:color w:val="000000"/>
        </w:rPr>
        <w:t xml:space="preserve"> sarà rilasciato un attestato di partecipazione.</w:t>
      </w:r>
    </w:p>
    <w:p w14:paraId="2044B74B" w14:textId="77777777" w:rsidR="00B17BFA" w:rsidRDefault="00B17BFA" w:rsidP="00313E8E">
      <w:pPr>
        <w:jc w:val="both"/>
        <w:rPr>
          <w:color w:val="000000"/>
        </w:rPr>
      </w:pPr>
    </w:p>
    <w:p w14:paraId="358B9CEC" w14:textId="05BC7B6A" w:rsidR="00313E8E" w:rsidRPr="00B17BFA" w:rsidRDefault="00313E8E" w:rsidP="00313E8E">
      <w:pPr>
        <w:jc w:val="both"/>
        <w:rPr>
          <w:color w:val="000000"/>
        </w:rPr>
      </w:pPr>
      <w:r w:rsidRPr="00C94FB6">
        <w:rPr>
          <w:b/>
          <w:bCs/>
          <w:color w:val="000000"/>
        </w:rPr>
        <w:t>Costi</w:t>
      </w:r>
    </w:p>
    <w:p w14:paraId="480FD231" w14:textId="76FFA647" w:rsidR="00313E8E" w:rsidRPr="00C94FB6" w:rsidRDefault="00313E8E" w:rsidP="00313E8E">
      <w:pPr>
        <w:jc w:val="both"/>
        <w:rPr>
          <w:color w:val="000000"/>
        </w:rPr>
      </w:pPr>
      <w:r w:rsidRPr="00C94FB6">
        <w:rPr>
          <w:color w:val="000000"/>
        </w:rPr>
        <w:t xml:space="preserve">Per la copertura dei costi di realizzazione tecnica della serie di </w:t>
      </w:r>
      <w:proofErr w:type="spellStart"/>
      <w:r w:rsidRPr="00C94FB6">
        <w:rPr>
          <w:color w:val="000000"/>
        </w:rPr>
        <w:t>webinar</w:t>
      </w:r>
      <w:proofErr w:type="spellEnd"/>
      <w:r w:rsidRPr="00C94FB6">
        <w:rPr>
          <w:color w:val="000000"/>
        </w:rPr>
        <w:t xml:space="preserve"> è ric</w:t>
      </w:r>
      <w:r w:rsidR="00B17BFA">
        <w:rPr>
          <w:color w:val="000000"/>
        </w:rPr>
        <w:t>hiesto un contributo di 50 euro.</w:t>
      </w:r>
    </w:p>
    <w:p w14:paraId="21FF6E14" w14:textId="77777777" w:rsidR="00313E8E" w:rsidRDefault="00313E8E" w:rsidP="00313E8E">
      <w:pPr>
        <w:jc w:val="both"/>
        <w:rPr>
          <w:color w:val="000000"/>
        </w:rPr>
      </w:pPr>
      <w:r w:rsidRPr="00C94FB6">
        <w:rPr>
          <w:color w:val="000000"/>
        </w:rPr>
        <w:t>Il contributo permette di accedere a</w:t>
      </w:r>
      <w:r>
        <w:rPr>
          <w:color w:val="000000"/>
        </w:rPr>
        <w:t xml:space="preserve"> tutta la serie dei 7 </w:t>
      </w:r>
      <w:proofErr w:type="spellStart"/>
      <w:r w:rsidRPr="00C94FB6">
        <w:rPr>
          <w:color w:val="000000"/>
        </w:rPr>
        <w:t>webinar</w:t>
      </w:r>
      <w:proofErr w:type="spellEnd"/>
      <w:r w:rsidRPr="00C94FB6">
        <w:rPr>
          <w:color w:val="000000"/>
        </w:rPr>
        <w:t xml:space="preserve"> dal vivo (e di intervenirvi attivamente con domande) o alla loro videoregistrazione e di ricevere i materiali integrativi (testi e strumenti) in formato digitale</w:t>
      </w:r>
      <w:r>
        <w:rPr>
          <w:color w:val="000000"/>
        </w:rPr>
        <w:t>.</w:t>
      </w:r>
    </w:p>
    <w:p w14:paraId="5F2ECBA8" w14:textId="77777777" w:rsidR="00313E8E" w:rsidRDefault="00313E8E" w:rsidP="00313E8E">
      <w:pPr>
        <w:jc w:val="both"/>
        <w:rPr>
          <w:color w:val="000000"/>
        </w:rPr>
      </w:pPr>
    </w:p>
    <w:p w14:paraId="2147D66E" w14:textId="77777777" w:rsidR="00313E8E" w:rsidRDefault="00313E8E" w:rsidP="00313E8E">
      <w:pPr>
        <w:jc w:val="both"/>
        <w:rPr>
          <w:color w:val="000000"/>
        </w:rPr>
      </w:pPr>
    </w:p>
    <w:p w14:paraId="236EF5CD" w14:textId="20D2DE76" w:rsidR="00313E8E" w:rsidRPr="00B17BFA" w:rsidRDefault="00B17BFA" w:rsidP="00B17BFA">
      <w:pPr>
        <w:pStyle w:val="Titolo31"/>
        <w:ind w:left="0"/>
        <w:jc w:val="both"/>
      </w:pPr>
      <w:proofErr w:type="spellStart"/>
      <w:r>
        <w:t>Modalita’</w:t>
      </w:r>
      <w:proofErr w:type="spellEnd"/>
      <w:r>
        <w:t xml:space="preserve"> di iscrizione</w:t>
      </w:r>
    </w:p>
    <w:p w14:paraId="3D895765" w14:textId="629FA03B" w:rsidR="00B17BFA" w:rsidRDefault="00313E8E" w:rsidP="00313E8E">
      <w:pPr>
        <w:rPr>
          <w:u w:val="single"/>
        </w:rPr>
      </w:pPr>
      <w:proofErr w:type="gramStart"/>
      <w:r>
        <w:t>E’</w:t>
      </w:r>
      <w:proofErr w:type="gramEnd"/>
      <w:r>
        <w:t xml:space="preserve"> necessario iscriversi on li</w:t>
      </w:r>
      <w:r w:rsidR="00B17BFA">
        <w:t>ne collegandosi alla pagina web:</w:t>
      </w:r>
    </w:p>
    <w:p w14:paraId="5823E2FE" w14:textId="5E21A718" w:rsidR="00BC0083" w:rsidRDefault="005B616C" w:rsidP="00D36414">
      <w:pPr>
        <w:widowControl/>
        <w:autoSpaceDE/>
        <w:autoSpaceDN/>
      </w:pPr>
      <w:hyperlink r:id="rId12" w:history="1">
        <w:r w:rsidR="00B17BFA" w:rsidRPr="00B17BFA">
          <w:rPr>
            <w:rFonts w:ascii="Times New Roman" w:eastAsia="Times New Roman" w:hAnsi="Times New Roman" w:cs="Times New Roman"/>
            <w:color w:val="0000FF"/>
            <w:sz w:val="20"/>
            <w:szCs w:val="20"/>
            <w:u w:val="single"/>
            <w:lang w:bidi="ar-SA"/>
          </w:rPr>
          <w:t>https://formazionecontinua.unicatt.it/formazione-professore-non-so-e220mi08361-01</w:t>
        </w:r>
      </w:hyperlink>
      <w:bookmarkStart w:id="0" w:name="_GoBack"/>
      <w:bookmarkEnd w:id="0"/>
    </w:p>
    <w:sectPr w:rsidR="00BC0083">
      <w:pgSz w:w="11910" w:h="16840"/>
      <w:pgMar w:top="920" w:right="1080" w:bottom="280" w:left="1020" w:header="720" w:footer="720" w:gutter="0"/>
      <w:pgBorders w:offsetFrom="page">
        <w:top w:val="single" w:sz="24" w:space="24" w:color="FFC000"/>
        <w:left w:val="single" w:sz="24" w:space="24" w:color="FFC000"/>
        <w:bottom w:val="single" w:sz="24" w:space="24" w:color="FFC000"/>
        <w:right w:val="single" w:sz="24" w:space="24" w:color="FFC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C9309" w14:textId="77777777" w:rsidR="005B616C" w:rsidRDefault="005B616C" w:rsidP="0059390F">
      <w:r>
        <w:separator/>
      </w:r>
    </w:p>
  </w:endnote>
  <w:endnote w:type="continuationSeparator" w:id="0">
    <w:p w14:paraId="291E48BA" w14:textId="77777777" w:rsidR="005B616C" w:rsidRDefault="005B616C" w:rsidP="0059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2ABCA" w14:textId="77777777" w:rsidR="005D3FEC" w:rsidRDefault="005D3FEC" w:rsidP="0059390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676B31F" w14:textId="77777777" w:rsidR="005D3FEC" w:rsidRDefault="005D3FEC" w:rsidP="0059390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A93E2" w14:textId="77777777" w:rsidR="005D3FEC" w:rsidRDefault="005D3FEC" w:rsidP="0059390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17BFA">
      <w:rPr>
        <w:rStyle w:val="Numeropagina"/>
        <w:noProof/>
      </w:rPr>
      <w:t>1</w:t>
    </w:r>
    <w:r>
      <w:rPr>
        <w:rStyle w:val="Numeropagina"/>
      </w:rPr>
      <w:fldChar w:fldCharType="end"/>
    </w:r>
  </w:p>
  <w:p w14:paraId="1956D809" w14:textId="77777777" w:rsidR="005D3FEC" w:rsidRDefault="005D3FEC" w:rsidP="0059390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A0B25" w14:textId="77777777" w:rsidR="005B616C" w:rsidRDefault="005B616C" w:rsidP="0059390F">
      <w:r>
        <w:separator/>
      </w:r>
    </w:p>
  </w:footnote>
  <w:footnote w:type="continuationSeparator" w:id="0">
    <w:p w14:paraId="4062AE89" w14:textId="77777777" w:rsidR="005B616C" w:rsidRDefault="005B616C" w:rsidP="00593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F3655"/>
    <w:multiLevelType w:val="hybridMultilevel"/>
    <w:tmpl w:val="1A769796"/>
    <w:lvl w:ilvl="0" w:tplc="B966273E">
      <w:numFmt w:val="bullet"/>
      <w:lvlText w:val="-"/>
      <w:lvlJc w:val="left"/>
      <w:pPr>
        <w:ind w:left="533" w:hanging="135"/>
      </w:pPr>
      <w:rPr>
        <w:rFonts w:ascii="Arial" w:eastAsia="Arial" w:hAnsi="Arial" w:cs="Arial" w:hint="default"/>
        <w:w w:val="99"/>
        <w:sz w:val="22"/>
        <w:szCs w:val="22"/>
        <w:lang w:val="it-IT" w:eastAsia="it-IT" w:bidi="it-IT"/>
      </w:rPr>
    </w:lvl>
    <w:lvl w:ilvl="1" w:tplc="BFD4A2E0">
      <w:numFmt w:val="bullet"/>
      <w:lvlText w:val="•"/>
      <w:lvlJc w:val="left"/>
      <w:pPr>
        <w:ind w:left="1466" w:hanging="135"/>
      </w:pPr>
      <w:rPr>
        <w:rFonts w:hint="default"/>
        <w:lang w:val="it-IT" w:eastAsia="it-IT" w:bidi="it-IT"/>
      </w:rPr>
    </w:lvl>
    <w:lvl w:ilvl="2" w:tplc="F918A62A">
      <w:numFmt w:val="bullet"/>
      <w:lvlText w:val="•"/>
      <w:lvlJc w:val="left"/>
      <w:pPr>
        <w:ind w:left="2392" w:hanging="135"/>
      </w:pPr>
      <w:rPr>
        <w:rFonts w:hint="default"/>
        <w:lang w:val="it-IT" w:eastAsia="it-IT" w:bidi="it-IT"/>
      </w:rPr>
    </w:lvl>
    <w:lvl w:ilvl="3" w:tplc="4B1A9DAE">
      <w:numFmt w:val="bullet"/>
      <w:lvlText w:val="•"/>
      <w:lvlJc w:val="left"/>
      <w:pPr>
        <w:ind w:left="3319" w:hanging="135"/>
      </w:pPr>
      <w:rPr>
        <w:rFonts w:hint="default"/>
        <w:lang w:val="it-IT" w:eastAsia="it-IT" w:bidi="it-IT"/>
      </w:rPr>
    </w:lvl>
    <w:lvl w:ilvl="4" w:tplc="A3D8129C">
      <w:numFmt w:val="bullet"/>
      <w:lvlText w:val="•"/>
      <w:lvlJc w:val="left"/>
      <w:pPr>
        <w:ind w:left="4245" w:hanging="135"/>
      </w:pPr>
      <w:rPr>
        <w:rFonts w:hint="default"/>
        <w:lang w:val="it-IT" w:eastAsia="it-IT" w:bidi="it-IT"/>
      </w:rPr>
    </w:lvl>
    <w:lvl w:ilvl="5" w:tplc="3612D5E8">
      <w:numFmt w:val="bullet"/>
      <w:lvlText w:val="•"/>
      <w:lvlJc w:val="left"/>
      <w:pPr>
        <w:ind w:left="5172" w:hanging="135"/>
      </w:pPr>
      <w:rPr>
        <w:rFonts w:hint="default"/>
        <w:lang w:val="it-IT" w:eastAsia="it-IT" w:bidi="it-IT"/>
      </w:rPr>
    </w:lvl>
    <w:lvl w:ilvl="6" w:tplc="BC885E8C">
      <w:numFmt w:val="bullet"/>
      <w:lvlText w:val="•"/>
      <w:lvlJc w:val="left"/>
      <w:pPr>
        <w:ind w:left="6098" w:hanging="135"/>
      </w:pPr>
      <w:rPr>
        <w:rFonts w:hint="default"/>
        <w:lang w:val="it-IT" w:eastAsia="it-IT" w:bidi="it-IT"/>
      </w:rPr>
    </w:lvl>
    <w:lvl w:ilvl="7" w:tplc="BE068964">
      <w:numFmt w:val="bullet"/>
      <w:lvlText w:val="•"/>
      <w:lvlJc w:val="left"/>
      <w:pPr>
        <w:ind w:left="7025" w:hanging="135"/>
      </w:pPr>
      <w:rPr>
        <w:rFonts w:hint="default"/>
        <w:lang w:val="it-IT" w:eastAsia="it-IT" w:bidi="it-IT"/>
      </w:rPr>
    </w:lvl>
    <w:lvl w:ilvl="8" w:tplc="5E14B118">
      <w:numFmt w:val="bullet"/>
      <w:lvlText w:val="•"/>
      <w:lvlJc w:val="left"/>
      <w:pPr>
        <w:ind w:left="7951" w:hanging="135"/>
      </w:pPr>
      <w:rPr>
        <w:rFonts w:hint="default"/>
        <w:lang w:val="it-IT" w:eastAsia="it-IT" w:bidi="it-IT"/>
      </w:rPr>
    </w:lvl>
  </w:abstractNum>
  <w:abstractNum w:abstractNumId="1" w15:restartNumberingAfterBreak="0">
    <w:nsid w:val="1E7772E0"/>
    <w:multiLevelType w:val="hybridMultilevel"/>
    <w:tmpl w:val="85CC755C"/>
    <w:lvl w:ilvl="0" w:tplc="D3A4C73C">
      <w:numFmt w:val="bullet"/>
      <w:lvlText w:val=""/>
      <w:lvlJc w:val="left"/>
      <w:pPr>
        <w:ind w:left="833" w:hanging="361"/>
      </w:pPr>
      <w:rPr>
        <w:rFonts w:ascii="Symbol" w:eastAsia="Symbol" w:hAnsi="Symbol" w:cs="Symbol" w:hint="default"/>
        <w:w w:val="99"/>
        <w:sz w:val="22"/>
        <w:szCs w:val="22"/>
        <w:lang w:val="it-IT" w:eastAsia="it-IT" w:bidi="it-IT"/>
      </w:rPr>
    </w:lvl>
    <w:lvl w:ilvl="1" w:tplc="C5FA87B4">
      <w:numFmt w:val="bullet"/>
      <w:lvlText w:val="•"/>
      <w:lvlJc w:val="left"/>
      <w:pPr>
        <w:ind w:left="1736" w:hanging="361"/>
      </w:pPr>
      <w:rPr>
        <w:rFonts w:hint="default"/>
        <w:lang w:val="it-IT" w:eastAsia="it-IT" w:bidi="it-IT"/>
      </w:rPr>
    </w:lvl>
    <w:lvl w:ilvl="2" w:tplc="71EE3F56">
      <w:numFmt w:val="bullet"/>
      <w:lvlText w:val="•"/>
      <w:lvlJc w:val="left"/>
      <w:pPr>
        <w:ind w:left="2632" w:hanging="361"/>
      </w:pPr>
      <w:rPr>
        <w:rFonts w:hint="default"/>
        <w:lang w:val="it-IT" w:eastAsia="it-IT" w:bidi="it-IT"/>
      </w:rPr>
    </w:lvl>
    <w:lvl w:ilvl="3" w:tplc="34C4CDBC">
      <w:numFmt w:val="bullet"/>
      <w:lvlText w:val="•"/>
      <w:lvlJc w:val="left"/>
      <w:pPr>
        <w:ind w:left="3529" w:hanging="361"/>
      </w:pPr>
      <w:rPr>
        <w:rFonts w:hint="default"/>
        <w:lang w:val="it-IT" w:eastAsia="it-IT" w:bidi="it-IT"/>
      </w:rPr>
    </w:lvl>
    <w:lvl w:ilvl="4" w:tplc="244E2BA4">
      <w:numFmt w:val="bullet"/>
      <w:lvlText w:val="•"/>
      <w:lvlJc w:val="left"/>
      <w:pPr>
        <w:ind w:left="4425" w:hanging="361"/>
      </w:pPr>
      <w:rPr>
        <w:rFonts w:hint="default"/>
        <w:lang w:val="it-IT" w:eastAsia="it-IT" w:bidi="it-IT"/>
      </w:rPr>
    </w:lvl>
    <w:lvl w:ilvl="5" w:tplc="99FAB008">
      <w:numFmt w:val="bullet"/>
      <w:lvlText w:val="•"/>
      <w:lvlJc w:val="left"/>
      <w:pPr>
        <w:ind w:left="5322" w:hanging="361"/>
      </w:pPr>
      <w:rPr>
        <w:rFonts w:hint="default"/>
        <w:lang w:val="it-IT" w:eastAsia="it-IT" w:bidi="it-IT"/>
      </w:rPr>
    </w:lvl>
    <w:lvl w:ilvl="6" w:tplc="A4386770">
      <w:numFmt w:val="bullet"/>
      <w:lvlText w:val="•"/>
      <w:lvlJc w:val="left"/>
      <w:pPr>
        <w:ind w:left="6218" w:hanging="361"/>
      </w:pPr>
      <w:rPr>
        <w:rFonts w:hint="default"/>
        <w:lang w:val="it-IT" w:eastAsia="it-IT" w:bidi="it-IT"/>
      </w:rPr>
    </w:lvl>
    <w:lvl w:ilvl="7" w:tplc="A712D4B8">
      <w:numFmt w:val="bullet"/>
      <w:lvlText w:val="•"/>
      <w:lvlJc w:val="left"/>
      <w:pPr>
        <w:ind w:left="7115" w:hanging="361"/>
      </w:pPr>
      <w:rPr>
        <w:rFonts w:hint="default"/>
        <w:lang w:val="it-IT" w:eastAsia="it-IT" w:bidi="it-IT"/>
      </w:rPr>
    </w:lvl>
    <w:lvl w:ilvl="8" w:tplc="584EFFF2">
      <w:numFmt w:val="bullet"/>
      <w:lvlText w:val="•"/>
      <w:lvlJc w:val="left"/>
      <w:pPr>
        <w:ind w:left="8011" w:hanging="361"/>
      </w:pPr>
      <w:rPr>
        <w:rFonts w:hint="default"/>
        <w:lang w:val="it-IT" w:eastAsia="it-IT" w:bidi="it-IT"/>
      </w:rPr>
    </w:lvl>
  </w:abstractNum>
  <w:abstractNum w:abstractNumId="2" w15:restartNumberingAfterBreak="0">
    <w:nsid w:val="329D6D42"/>
    <w:multiLevelType w:val="hybridMultilevel"/>
    <w:tmpl w:val="A6742366"/>
    <w:lvl w:ilvl="0" w:tplc="551EFBA4">
      <w:numFmt w:val="bullet"/>
      <w:lvlText w:val=""/>
      <w:lvlJc w:val="left"/>
      <w:pPr>
        <w:ind w:left="833" w:hanging="360"/>
      </w:pPr>
      <w:rPr>
        <w:rFonts w:hint="default"/>
        <w:w w:val="99"/>
        <w:lang w:val="it-IT" w:eastAsia="it-IT" w:bidi="it-IT"/>
      </w:rPr>
    </w:lvl>
    <w:lvl w:ilvl="1" w:tplc="5EDA700A">
      <w:numFmt w:val="bullet"/>
      <w:lvlText w:val="•"/>
      <w:lvlJc w:val="left"/>
      <w:pPr>
        <w:ind w:left="1736" w:hanging="360"/>
      </w:pPr>
      <w:rPr>
        <w:rFonts w:hint="default"/>
        <w:lang w:val="it-IT" w:eastAsia="it-IT" w:bidi="it-IT"/>
      </w:rPr>
    </w:lvl>
    <w:lvl w:ilvl="2" w:tplc="9110A66C">
      <w:numFmt w:val="bullet"/>
      <w:lvlText w:val="•"/>
      <w:lvlJc w:val="left"/>
      <w:pPr>
        <w:ind w:left="2632" w:hanging="360"/>
      </w:pPr>
      <w:rPr>
        <w:rFonts w:hint="default"/>
        <w:lang w:val="it-IT" w:eastAsia="it-IT" w:bidi="it-IT"/>
      </w:rPr>
    </w:lvl>
    <w:lvl w:ilvl="3" w:tplc="EDF6A7AC">
      <w:numFmt w:val="bullet"/>
      <w:lvlText w:val="•"/>
      <w:lvlJc w:val="left"/>
      <w:pPr>
        <w:ind w:left="3529" w:hanging="360"/>
      </w:pPr>
      <w:rPr>
        <w:rFonts w:hint="default"/>
        <w:lang w:val="it-IT" w:eastAsia="it-IT" w:bidi="it-IT"/>
      </w:rPr>
    </w:lvl>
    <w:lvl w:ilvl="4" w:tplc="0EF41D50">
      <w:numFmt w:val="bullet"/>
      <w:lvlText w:val="•"/>
      <w:lvlJc w:val="left"/>
      <w:pPr>
        <w:ind w:left="4425" w:hanging="360"/>
      </w:pPr>
      <w:rPr>
        <w:rFonts w:hint="default"/>
        <w:lang w:val="it-IT" w:eastAsia="it-IT" w:bidi="it-IT"/>
      </w:rPr>
    </w:lvl>
    <w:lvl w:ilvl="5" w:tplc="E3C458B0">
      <w:numFmt w:val="bullet"/>
      <w:lvlText w:val="•"/>
      <w:lvlJc w:val="left"/>
      <w:pPr>
        <w:ind w:left="5322" w:hanging="360"/>
      </w:pPr>
      <w:rPr>
        <w:rFonts w:hint="default"/>
        <w:lang w:val="it-IT" w:eastAsia="it-IT" w:bidi="it-IT"/>
      </w:rPr>
    </w:lvl>
    <w:lvl w:ilvl="6" w:tplc="BA18A8F8">
      <w:numFmt w:val="bullet"/>
      <w:lvlText w:val="•"/>
      <w:lvlJc w:val="left"/>
      <w:pPr>
        <w:ind w:left="6218" w:hanging="360"/>
      </w:pPr>
      <w:rPr>
        <w:rFonts w:hint="default"/>
        <w:lang w:val="it-IT" w:eastAsia="it-IT" w:bidi="it-IT"/>
      </w:rPr>
    </w:lvl>
    <w:lvl w:ilvl="7" w:tplc="E31AFE6C">
      <w:numFmt w:val="bullet"/>
      <w:lvlText w:val="•"/>
      <w:lvlJc w:val="left"/>
      <w:pPr>
        <w:ind w:left="7115" w:hanging="360"/>
      </w:pPr>
      <w:rPr>
        <w:rFonts w:hint="default"/>
        <w:lang w:val="it-IT" w:eastAsia="it-IT" w:bidi="it-IT"/>
      </w:rPr>
    </w:lvl>
    <w:lvl w:ilvl="8" w:tplc="FE0468C2">
      <w:numFmt w:val="bullet"/>
      <w:lvlText w:val="•"/>
      <w:lvlJc w:val="left"/>
      <w:pPr>
        <w:ind w:left="8011" w:hanging="360"/>
      </w:pPr>
      <w:rPr>
        <w:rFonts w:hint="default"/>
        <w:lang w:val="it-IT" w:eastAsia="it-IT" w:bidi="it-IT"/>
      </w:rPr>
    </w:lvl>
  </w:abstractNum>
  <w:abstractNum w:abstractNumId="3" w15:restartNumberingAfterBreak="0">
    <w:nsid w:val="4EEE4868"/>
    <w:multiLevelType w:val="hybridMultilevel"/>
    <w:tmpl w:val="197AB320"/>
    <w:lvl w:ilvl="0" w:tplc="7BB65FF0">
      <w:numFmt w:val="bullet"/>
      <w:lvlText w:val="‐"/>
      <w:lvlJc w:val="left"/>
      <w:pPr>
        <w:ind w:left="834" w:hanging="361"/>
      </w:pPr>
      <w:rPr>
        <w:rFonts w:ascii="Calibri" w:eastAsia="Calibri" w:hAnsi="Calibri" w:cs="Calibri" w:hint="default"/>
        <w:w w:val="99"/>
        <w:sz w:val="22"/>
        <w:szCs w:val="22"/>
        <w:lang w:val="it-IT" w:eastAsia="it-IT" w:bidi="it-IT"/>
      </w:rPr>
    </w:lvl>
    <w:lvl w:ilvl="1" w:tplc="DE888E88">
      <w:numFmt w:val="bullet"/>
      <w:lvlText w:val="•"/>
      <w:lvlJc w:val="left"/>
      <w:pPr>
        <w:ind w:left="1736" w:hanging="361"/>
      </w:pPr>
      <w:rPr>
        <w:rFonts w:hint="default"/>
        <w:lang w:val="it-IT" w:eastAsia="it-IT" w:bidi="it-IT"/>
      </w:rPr>
    </w:lvl>
    <w:lvl w:ilvl="2" w:tplc="66F4366E">
      <w:numFmt w:val="bullet"/>
      <w:lvlText w:val="•"/>
      <w:lvlJc w:val="left"/>
      <w:pPr>
        <w:ind w:left="2632" w:hanging="361"/>
      </w:pPr>
      <w:rPr>
        <w:rFonts w:hint="default"/>
        <w:lang w:val="it-IT" w:eastAsia="it-IT" w:bidi="it-IT"/>
      </w:rPr>
    </w:lvl>
    <w:lvl w:ilvl="3" w:tplc="96C48A5A">
      <w:numFmt w:val="bullet"/>
      <w:lvlText w:val="•"/>
      <w:lvlJc w:val="left"/>
      <w:pPr>
        <w:ind w:left="3529" w:hanging="361"/>
      </w:pPr>
      <w:rPr>
        <w:rFonts w:hint="default"/>
        <w:lang w:val="it-IT" w:eastAsia="it-IT" w:bidi="it-IT"/>
      </w:rPr>
    </w:lvl>
    <w:lvl w:ilvl="4" w:tplc="2F1A7A78">
      <w:numFmt w:val="bullet"/>
      <w:lvlText w:val="•"/>
      <w:lvlJc w:val="left"/>
      <w:pPr>
        <w:ind w:left="4425" w:hanging="361"/>
      </w:pPr>
      <w:rPr>
        <w:rFonts w:hint="default"/>
        <w:lang w:val="it-IT" w:eastAsia="it-IT" w:bidi="it-IT"/>
      </w:rPr>
    </w:lvl>
    <w:lvl w:ilvl="5" w:tplc="ED2C7846">
      <w:numFmt w:val="bullet"/>
      <w:lvlText w:val="•"/>
      <w:lvlJc w:val="left"/>
      <w:pPr>
        <w:ind w:left="5322" w:hanging="361"/>
      </w:pPr>
      <w:rPr>
        <w:rFonts w:hint="default"/>
        <w:lang w:val="it-IT" w:eastAsia="it-IT" w:bidi="it-IT"/>
      </w:rPr>
    </w:lvl>
    <w:lvl w:ilvl="6" w:tplc="80000F2E">
      <w:numFmt w:val="bullet"/>
      <w:lvlText w:val="•"/>
      <w:lvlJc w:val="left"/>
      <w:pPr>
        <w:ind w:left="6218" w:hanging="361"/>
      </w:pPr>
      <w:rPr>
        <w:rFonts w:hint="default"/>
        <w:lang w:val="it-IT" w:eastAsia="it-IT" w:bidi="it-IT"/>
      </w:rPr>
    </w:lvl>
    <w:lvl w:ilvl="7" w:tplc="A6B29A96">
      <w:numFmt w:val="bullet"/>
      <w:lvlText w:val="•"/>
      <w:lvlJc w:val="left"/>
      <w:pPr>
        <w:ind w:left="7115" w:hanging="361"/>
      </w:pPr>
      <w:rPr>
        <w:rFonts w:hint="default"/>
        <w:lang w:val="it-IT" w:eastAsia="it-IT" w:bidi="it-IT"/>
      </w:rPr>
    </w:lvl>
    <w:lvl w:ilvl="8" w:tplc="FDAA2572">
      <w:numFmt w:val="bullet"/>
      <w:lvlText w:val="•"/>
      <w:lvlJc w:val="left"/>
      <w:pPr>
        <w:ind w:left="8011" w:hanging="361"/>
      </w:pPr>
      <w:rPr>
        <w:rFonts w:hint="default"/>
        <w:lang w:val="it-IT" w:eastAsia="it-IT" w:bidi="it-IT"/>
      </w:rPr>
    </w:lvl>
  </w:abstractNum>
  <w:abstractNum w:abstractNumId="4" w15:restartNumberingAfterBreak="0">
    <w:nsid w:val="5C46276B"/>
    <w:multiLevelType w:val="hybridMultilevel"/>
    <w:tmpl w:val="51A22974"/>
    <w:lvl w:ilvl="0" w:tplc="43C2BB80">
      <w:start w:val="2"/>
      <w:numFmt w:val="bullet"/>
      <w:lvlText w:val="-"/>
      <w:lvlJc w:val="left"/>
      <w:pPr>
        <w:ind w:left="502" w:hanging="360"/>
      </w:pPr>
      <w:rPr>
        <w:rFonts w:ascii="Cambria" w:eastAsiaTheme="minorEastAsia" w:hAnsi="Cambria" w:cstheme="minorBidi"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72502A67"/>
    <w:multiLevelType w:val="hybridMultilevel"/>
    <w:tmpl w:val="E8BCF93A"/>
    <w:lvl w:ilvl="0" w:tplc="D108BB06">
      <w:numFmt w:val="bullet"/>
      <w:lvlText w:val="-"/>
      <w:lvlJc w:val="left"/>
      <w:pPr>
        <w:ind w:left="726" w:hanging="135"/>
      </w:pPr>
      <w:rPr>
        <w:rFonts w:ascii="Arial" w:eastAsia="Arial" w:hAnsi="Arial" w:cs="Arial" w:hint="default"/>
        <w:i/>
        <w:w w:val="99"/>
        <w:sz w:val="22"/>
        <w:szCs w:val="22"/>
        <w:lang w:val="it-IT" w:eastAsia="it-IT" w:bidi="it-IT"/>
      </w:rPr>
    </w:lvl>
    <w:lvl w:ilvl="1" w:tplc="76E49136">
      <w:numFmt w:val="bullet"/>
      <w:lvlText w:val="•"/>
      <w:lvlJc w:val="left"/>
      <w:pPr>
        <w:ind w:left="1628" w:hanging="135"/>
      </w:pPr>
      <w:rPr>
        <w:rFonts w:hint="default"/>
        <w:lang w:val="it-IT" w:eastAsia="it-IT" w:bidi="it-IT"/>
      </w:rPr>
    </w:lvl>
    <w:lvl w:ilvl="2" w:tplc="6FE4DDAE">
      <w:numFmt w:val="bullet"/>
      <w:lvlText w:val="•"/>
      <w:lvlJc w:val="left"/>
      <w:pPr>
        <w:ind w:left="2536" w:hanging="135"/>
      </w:pPr>
      <w:rPr>
        <w:rFonts w:hint="default"/>
        <w:lang w:val="it-IT" w:eastAsia="it-IT" w:bidi="it-IT"/>
      </w:rPr>
    </w:lvl>
    <w:lvl w:ilvl="3" w:tplc="0AD284C8">
      <w:numFmt w:val="bullet"/>
      <w:lvlText w:val="•"/>
      <w:lvlJc w:val="left"/>
      <w:pPr>
        <w:ind w:left="3445" w:hanging="135"/>
      </w:pPr>
      <w:rPr>
        <w:rFonts w:hint="default"/>
        <w:lang w:val="it-IT" w:eastAsia="it-IT" w:bidi="it-IT"/>
      </w:rPr>
    </w:lvl>
    <w:lvl w:ilvl="4" w:tplc="75C473F6">
      <w:numFmt w:val="bullet"/>
      <w:lvlText w:val="•"/>
      <w:lvlJc w:val="left"/>
      <w:pPr>
        <w:ind w:left="4353" w:hanging="135"/>
      </w:pPr>
      <w:rPr>
        <w:rFonts w:hint="default"/>
        <w:lang w:val="it-IT" w:eastAsia="it-IT" w:bidi="it-IT"/>
      </w:rPr>
    </w:lvl>
    <w:lvl w:ilvl="5" w:tplc="483A41F4">
      <w:numFmt w:val="bullet"/>
      <w:lvlText w:val="•"/>
      <w:lvlJc w:val="left"/>
      <w:pPr>
        <w:ind w:left="5262" w:hanging="135"/>
      </w:pPr>
      <w:rPr>
        <w:rFonts w:hint="default"/>
        <w:lang w:val="it-IT" w:eastAsia="it-IT" w:bidi="it-IT"/>
      </w:rPr>
    </w:lvl>
    <w:lvl w:ilvl="6" w:tplc="7D9E778C">
      <w:numFmt w:val="bullet"/>
      <w:lvlText w:val="•"/>
      <w:lvlJc w:val="left"/>
      <w:pPr>
        <w:ind w:left="6170" w:hanging="135"/>
      </w:pPr>
      <w:rPr>
        <w:rFonts w:hint="default"/>
        <w:lang w:val="it-IT" w:eastAsia="it-IT" w:bidi="it-IT"/>
      </w:rPr>
    </w:lvl>
    <w:lvl w:ilvl="7" w:tplc="CD9C7DA0">
      <w:numFmt w:val="bullet"/>
      <w:lvlText w:val="•"/>
      <w:lvlJc w:val="left"/>
      <w:pPr>
        <w:ind w:left="7079" w:hanging="135"/>
      </w:pPr>
      <w:rPr>
        <w:rFonts w:hint="default"/>
        <w:lang w:val="it-IT" w:eastAsia="it-IT" w:bidi="it-IT"/>
      </w:rPr>
    </w:lvl>
    <w:lvl w:ilvl="8" w:tplc="D6B0A186">
      <w:numFmt w:val="bullet"/>
      <w:lvlText w:val="•"/>
      <w:lvlJc w:val="left"/>
      <w:pPr>
        <w:ind w:left="7987" w:hanging="135"/>
      </w:pPr>
      <w:rPr>
        <w:rFonts w:hint="default"/>
        <w:lang w:val="it-IT" w:eastAsia="it-IT" w:bidi="it-I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083"/>
    <w:rsid w:val="00204CD2"/>
    <w:rsid w:val="002553C0"/>
    <w:rsid w:val="00313E8E"/>
    <w:rsid w:val="00561123"/>
    <w:rsid w:val="0059390F"/>
    <w:rsid w:val="005B616C"/>
    <w:rsid w:val="005D3FEC"/>
    <w:rsid w:val="008329AE"/>
    <w:rsid w:val="00836D0D"/>
    <w:rsid w:val="008C4E5D"/>
    <w:rsid w:val="008F5223"/>
    <w:rsid w:val="00A81203"/>
    <w:rsid w:val="00B17BFA"/>
    <w:rsid w:val="00BC0083"/>
    <w:rsid w:val="00C25EE8"/>
    <w:rsid w:val="00D11AFB"/>
    <w:rsid w:val="00D36414"/>
    <w:rsid w:val="00EE2D24"/>
    <w:rsid w:val="00F17EE0"/>
    <w:rsid w:val="00F713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65318"/>
  <w15:docId w15:val="{8F223E81-E582-9141-B654-C810AC31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customStyle="1" w:styleId="Titolo11">
    <w:name w:val="Titolo 11"/>
    <w:basedOn w:val="Normale"/>
    <w:uiPriority w:val="1"/>
    <w:qFormat/>
    <w:pPr>
      <w:ind w:left="779" w:right="773"/>
      <w:jc w:val="center"/>
      <w:outlineLvl w:val="1"/>
    </w:pPr>
    <w:rPr>
      <w:b/>
      <w:bCs/>
      <w:sz w:val="36"/>
      <w:szCs w:val="36"/>
    </w:rPr>
  </w:style>
  <w:style w:type="paragraph" w:customStyle="1" w:styleId="Titolo21">
    <w:name w:val="Titolo 21"/>
    <w:basedOn w:val="Normale"/>
    <w:uiPriority w:val="1"/>
    <w:qFormat/>
    <w:pPr>
      <w:ind w:left="113" w:right="117"/>
      <w:jc w:val="center"/>
      <w:outlineLvl w:val="2"/>
    </w:pPr>
    <w:rPr>
      <w:sz w:val="28"/>
      <w:szCs w:val="28"/>
    </w:rPr>
  </w:style>
  <w:style w:type="paragraph" w:customStyle="1" w:styleId="Titolo31">
    <w:name w:val="Titolo 31"/>
    <w:basedOn w:val="Normale"/>
    <w:uiPriority w:val="1"/>
    <w:qFormat/>
    <w:pPr>
      <w:ind w:left="114"/>
      <w:outlineLvl w:val="3"/>
    </w:pPr>
    <w:rPr>
      <w:b/>
      <w:bCs/>
    </w:rPr>
  </w:style>
  <w:style w:type="paragraph" w:styleId="Paragrafoelenco">
    <w:name w:val="List Paragraph"/>
    <w:basedOn w:val="Normale"/>
    <w:uiPriority w:val="1"/>
    <w:qFormat/>
    <w:pPr>
      <w:spacing w:before="37"/>
      <w:ind w:left="533" w:hanging="135"/>
    </w:pPr>
  </w:style>
  <w:style w:type="paragraph" w:customStyle="1" w:styleId="TableParagraph">
    <w:name w:val="Table Paragraph"/>
    <w:basedOn w:val="Normale"/>
    <w:uiPriority w:val="1"/>
    <w:qFormat/>
  </w:style>
  <w:style w:type="paragraph" w:styleId="Pidipagina">
    <w:name w:val="footer"/>
    <w:basedOn w:val="Normale"/>
    <w:link w:val="PidipaginaCarattere"/>
    <w:uiPriority w:val="99"/>
    <w:unhideWhenUsed/>
    <w:rsid w:val="0059390F"/>
    <w:pPr>
      <w:tabs>
        <w:tab w:val="center" w:pos="4819"/>
        <w:tab w:val="right" w:pos="9638"/>
      </w:tabs>
    </w:pPr>
  </w:style>
  <w:style w:type="character" w:customStyle="1" w:styleId="PidipaginaCarattere">
    <w:name w:val="Piè di pagina Carattere"/>
    <w:basedOn w:val="Carpredefinitoparagrafo"/>
    <w:link w:val="Pidipagina"/>
    <w:uiPriority w:val="99"/>
    <w:rsid w:val="0059390F"/>
    <w:rPr>
      <w:rFonts w:ascii="Arial" w:eastAsia="Arial" w:hAnsi="Arial" w:cs="Arial"/>
      <w:lang w:val="it-IT" w:eastAsia="it-IT" w:bidi="it-IT"/>
    </w:rPr>
  </w:style>
  <w:style w:type="character" w:styleId="Numeropagina">
    <w:name w:val="page number"/>
    <w:basedOn w:val="Carpredefinitoparagrafo"/>
    <w:uiPriority w:val="99"/>
    <w:semiHidden/>
    <w:unhideWhenUsed/>
    <w:rsid w:val="0059390F"/>
  </w:style>
  <w:style w:type="paragraph" w:styleId="Testofumetto">
    <w:name w:val="Balloon Text"/>
    <w:basedOn w:val="Normale"/>
    <w:link w:val="TestofumettoCarattere"/>
    <w:uiPriority w:val="99"/>
    <w:semiHidden/>
    <w:unhideWhenUsed/>
    <w:rsid w:val="00836D0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36D0D"/>
    <w:rPr>
      <w:rFonts w:ascii="Lucida Grande" w:eastAsia="Arial" w:hAnsi="Lucida Grande" w:cs="Lucida Grande"/>
      <w:sz w:val="18"/>
      <w:szCs w:val="18"/>
      <w:lang w:val="it-IT" w:eastAsia="it-IT" w:bidi="it-IT"/>
    </w:rPr>
  </w:style>
  <w:style w:type="paragraph" w:styleId="Testonotaapidipagina">
    <w:name w:val="footnote text"/>
    <w:basedOn w:val="Normale"/>
    <w:link w:val="TestonotaapidipaginaCarattere"/>
    <w:semiHidden/>
    <w:rsid w:val="00C25EE8"/>
    <w:pPr>
      <w:widowControl/>
      <w:autoSpaceDE/>
      <w:autoSpaceDN/>
      <w:jc w:val="both"/>
    </w:pPr>
    <w:rPr>
      <w:rFonts w:ascii="Times New Roman" w:eastAsia="Times New Roman" w:hAnsi="Times New Roman" w:cs="Times New Roman"/>
      <w:sz w:val="20"/>
      <w:szCs w:val="20"/>
      <w:lang w:val="en-US" w:bidi="ar-SA"/>
    </w:rPr>
  </w:style>
  <w:style w:type="character" w:customStyle="1" w:styleId="TestonotaapidipaginaCarattere">
    <w:name w:val="Testo nota a piè di pagina Carattere"/>
    <w:basedOn w:val="Carpredefinitoparagrafo"/>
    <w:link w:val="Testonotaapidipagina"/>
    <w:semiHidden/>
    <w:rsid w:val="00C25EE8"/>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7B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342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ormazionecontinua.unicatt.it/formazione-professore-non-so-e220mi0836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817</Words>
  <Characters>4662</Characters>
  <Application>Microsoft Office Word</Application>
  <DocSecurity>0</DocSecurity>
  <Lines>38</Lines>
  <Paragraphs>10</Paragraphs>
  <ScaleCrop>false</ScaleCrop>
  <Company>Università Cattolica del Sacro Cuore di Milano</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corso di formazione AGIRE PER APPRENDERE.docx</dc:title>
  <dc:creator>claudia.vacchelli</dc:creator>
  <cp:lastModifiedBy>Antonietti Alessandro</cp:lastModifiedBy>
  <cp:revision>4</cp:revision>
  <dcterms:created xsi:type="dcterms:W3CDTF">2020-07-17T12:52:00Z</dcterms:created>
  <dcterms:modified xsi:type="dcterms:W3CDTF">2020-08-05T20:42:00Z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Creator">
    <vt:lpwstr>PScript5.dll Version 5.2.2</vt:lpwstr>
  </property>
  <property fmtid="{D5CDD505-2E9C-101B-9397-08002B2CF9AE}" pid="4" name="LastSaved">
    <vt:filetime>2020-07-13T00:00:00Z</vt:filetime>
  </property>
</Properties>
</file>